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1AE2" w:rsidRDefault="00BB1AE2">
      <w:pPr>
        <w:spacing w:line="360" w:lineRule="auto"/>
        <w:ind w:firstLine="420"/>
        <w:rPr>
          <w:rFonts w:ascii="宋体" w:hAnsi="宋体" w:cs="宋体"/>
          <w:color w:val="000000"/>
          <w:sz w:val="48"/>
          <w:szCs w:val="48"/>
        </w:rPr>
      </w:pPr>
    </w:p>
    <w:p w:rsidR="00BB1AE2" w:rsidRDefault="002D1C9E">
      <w:pPr>
        <w:spacing w:line="240" w:lineRule="atLeast"/>
        <w:jc w:val="center"/>
        <w:rPr>
          <w:rFonts w:asciiTheme="majorEastAsia" w:eastAsiaTheme="majorEastAsia" w:hAnsiTheme="majorEastAsia"/>
          <w:b/>
          <w:bCs/>
          <w:sz w:val="44"/>
          <w:szCs w:val="44"/>
        </w:rPr>
      </w:pPr>
      <w:r>
        <w:rPr>
          <w:rFonts w:asciiTheme="majorEastAsia" w:eastAsiaTheme="majorEastAsia" w:hAnsiTheme="majorEastAsia" w:hint="eastAsia"/>
          <w:b/>
          <w:bCs/>
          <w:sz w:val="44"/>
          <w:szCs w:val="44"/>
        </w:rPr>
        <w:t>舟山市临城街道社区卫生服务中心</w:t>
      </w:r>
    </w:p>
    <w:p w:rsidR="00BB1AE2" w:rsidRDefault="002D1C9E">
      <w:pPr>
        <w:spacing w:line="240" w:lineRule="atLeast"/>
        <w:jc w:val="center"/>
        <w:rPr>
          <w:rFonts w:asciiTheme="majorEastAsia" w:eastAsiaTheme="majorEastAsia" w:hAnsiTheme="majorEastAsia"/>
          <w:b/>
          <w:bCs/>
          <w:sz w:val="44"/>
          <w:szCs w:val="44"/>
        </w:rPr>
      </w:pPr>
      <w:r>
        <w:rPr>
          <w:rFonts w:asciiTheme="majorEastAsia" w:eastAsiaTheme="majorEastAsia" w:hAnsiTheme="majorEastAsia" w:hint="eastAsia"/>
          <w:b/>
          <w:sz w:val="44"/>
          <w:szCs w:val="44"/>
        </w:rPr>
        <w:t>医疗责任险及商业楼宇财产综合险采购项目</w:t>
      </w:r>
    </w:p>
    <w:p w:rsidR="00BB1AE2" w:rsidRDefault="00BB1AE2">
      <w:pPr>
        <w:spacing w:after="120" w:line="800" w:lineRule="exact"/>
        <w:jc w:val="center"/>
        <w:rPr>
          <w:rFonts w:ascii="宋体" w:hAnsi="宋体"/>
          <w:b/>
          <w:color w:val="000000"/>
          <w:sz w:val="48"/>
          <w:szCs w:val="48"/>
        </w:rPr>
      </w:pPr>
    </w:p>
    <w:p w:rsidR="00BB1AE2" w:rsidRDefault="00BB1AE2">
      <w:pPr>
        <w:spacing w:after="120" w:line="800" w:lineRule="exact"/>
        <w:jc w:val="center"/>
        <w:rPr>
          <w:rFonts w:ascii="宋体" w:hAnsi="宋体"/>
          <w:b/>
          <w:color w:val="000000"/>
          <w:sz w:val="48"/>
          <w:szCs w:val="48"/>
        </w:rPr>
      </w:pPr>
    </w:p>
    <w:p w:rsidR="00BB1AE2" w:rsidRDefault="002D1C9E">
      <w:pPr>
        <w:spacing w:after="120" w:line="800" w:lineRule="exact"/>
        <w:jc w:val="center"/>
        <w:rPr>
          <w:rFonts w:ascii="宋体" w:hAnsi="宋体"/>
          <w:b/>
          <w:color w:val="000000"/>
          <w:sz w:val="48"/>
          <w:szCs w:val="48"/>
        </w:rPr>
      </w:pPr>
      <w:r>
        <w:rPr>
          <w:rFonts w:ascii="宋体" w:hAnsi="宋体" w:hint="eastAsia"/>
          <w:b/>
          <w:color w:val="000000"/>
          <w:sz w:val="48"/>
          <w:szCs w:val="48"/>
        </w:rPr>
        <w:t>公</w:t>
      </w:r>
    </w:p>
    <w:p w:rsidR="00BB1AE2" w:rsidRDefault="002D1C9E">
      <w:pPr>
        <w:spacing w:after="120" w:line="800" w:lineRule="exact"/>
        <w:jc w:val="center"/>
        <w:rPr>
          <w:rFonts w:ascii="宋体" w:hAnsi="宋体"/>
          <w:b/>
          <w:color w:val="000000"/>
          <w:sz w:val="48"/>
          <w:szCs w:val="48"/>
        </w:rPr>
      </w:pPr>
      <w:r>
        <w:rPr>
          <w:rFonts w:ascii="宋体" w:hAnsi="宋体" w:hint="eastAsia"/>
          <w:b/>
          <w:color w:val="000000"/>
          <w:sz w:val="48"/>
          <w:szCs w:val="48"/>
        </w:rPr>
        <w:t>开</w:t>
      </w:r>
    </w:p>
    <w:p w:rsidR="00BB1AE2" w:rsidRDefault="002D1C9E">
      <w:pPr>
        <w:spacing w:after="120" w:line="800" w:lineRule="exact"/>
        <w:jc w:val="center"/>
        <w:rPr>
          <w:rFonts w:ascii="宋体" w:hAnsi="宋体"/>
          <w:b/>
          <w:color w:val="000000"/>
          <w:sz w:val="48"/>
          <w:szCs w:val="48"/>
        </w:rPr>
      </w:pPr>
      <w:r>
        <w:rPr>
          <w:rFonts w:ascii="宋体" w:hAnsi="宋体" w:hint="eastAsia"/>
          <w:b/>
          <w:color w:val="000000"/>
          <w:sz w:val="48"/>
          <w:szCs w:val="48"/>
        </w:rPr>
        <w:t>招</w:t>
      </w:r>
    </w:p>
    <w:p w:rsidR="00BB1AE2" w:rsidRDefault="002D1C9E">
      <w:pPr>
        <w:spacing w:after="120" w:line="800" w:lineRule="exact"/>
        <w:jc w:val="center"/>
        <w:rPr>
          <w:rFonts w:ascii="宋体" w:hAnsi="宋体"/>
          <w:b/>
          <w:color w:val="000000"/>
          <w:sz w:val="48"/>
          <w:szCs w:val="48"/>
        </w:rPr>
      </w:pPr>
      <w:r>
        <w:rPr>
          <w:rFonts w:ascii="宋体" w:hAnsi="宋体" w:hint="eastAsia"/>
          <w:b/>
          <w:color w:val="000000"/>
          <w:sz w:val="48"/>
          <w:szCs w:val="48"/>
        </w:rPr>
        <w:t>标</w:t>
      </w:r>
    </w:p>
    <w:p w:rsidR="00BB1AE2" w:rsidRDefault="002D1C9E">
      <w:pPr>
        <w:spacing w:after="120" w:line="800" w:lineRule="exact"/>
        <w:jc w:val="center"/>
        <w:rPr>
          <w:rFonts w:ascii="宋体" w:hAnsi="宋体"/>
          <w:b/>
          <w:color w:val="000000"/>
          <w:sz w:val="48"/>
          <w:szCs w:val="48"/>
        </w:rPr>
      </w:pPr>
      <w:r>
        <w:rPr>
          <w:rFonts w:ascii="宋体" w:hAnsi="宋体" w:hint="eastAsia"/>
          <w:b/>
          <w:color w:val="000000"/>
          <w:sz w:val="48"/>
          <w:szCs w:val="48"/>
        </w:rPr>
        <w:t>文</w:t>
      </w:r>
    </w:p>
    <w:p w:rsidR="00BB1AE2" w:rsidRDefault="002D1C9E">
      <w:pPr>
        <w:spacing w:after="120" w:line="800" w:lineRule="exact"/>
        <w:jc w:val="center"/>
        <w:rPr>
          <w:rFonts w:ascii="宋体" w:hAnsi="宋体"/>
          <w:b/>
          <w:color w:val="000000"/>
          <w:sz w:val="48"/>
          <w:szCs w:val="48"/>
        </w:rPr>
      </w:pPr>
      <w:r>
        <w:rPr>
          <w:rFonts w:ascii="宋体" w:hAnsi="宋体" w:hint="eastAsia"/>
          <w:b/>
          <w:color w:val="000000"/>
          <w:sz w:val="48"/>
          <w:szCs w:val="48"/>
        </w:rPr>
        <w:t>件</w:t>
      </w:r>
    </w:p>
    <w:p w:rsidR="00BB1AE2" w:rsidRDefault="00BB1AE2">
      <w:pPr>
        <w:spacing w:line="360" w:lineRule="auto"/>
        <w:jc w:val="center"/>
        <w:rPr>
          <w:rFonts w:ascii="宋体" w:hAnsi="宋体"/>
          <w:b/>
          <w:bCs/>
          <w:sz w:val="72"/>
          <w:szCs w:val="72"/>
        </w:rPr>
      </w:pPr>
    </w:p>
    <w:p w:rsidR="00BB1AE2" w:rsidRDefault="00BB1AE2" w:rsidP="007D5B84">
      <w:pPr>
        <w:spacing w:beforeLines="50"/>
        <w:jc w:val="center"/>
        <w:rPr>
          <w:rFonts w:ascii="宋体" w:hAnsi="宋体"/>
          <w:b/>
          <w:sz w:val="28"/>
          <w:szCs w:val="28"/>
        </w:rPr>
      </w:pPr>
    </w:p>
    <w:p w:rsidR="00BB1AE2" w:rsidRDefault="002D1C9E" w:rsidP="007D5B84">
      <w:pPr>
        <w:spacing w:beforeLines="50"/>
        <w:rPr>
          <w:rFonts w:ascii="宋体" w:hAnsi="宋体"/>
          <w:b/>
          <w:bCs/>
          <w:sz w:val="30"/>
          <w:szCs w:val="30"/>
          <w:u w:val="single"/>
        </w:rPr>
      </w:pPr>
      <w:r>
        <w:rPr>
          <w:rFonts w:ascii="宋体" w:hAnsi="宋体" w:hint="eastAsia"/>
          <w:b/>
          <w:sz w:val="28"/>
          <w:szCs w:val="28"/>
        </w:rPr>
        <w:t>采购编号：ZSSLCJDSQWSFWZX-CGZX-CGGG2022-01</w:t>
      </w:r>
      <w:r>
        <w:rPr>
          <w:rFonts w:ascii="宋体" w:hAnsi="宋体"/>
          <w:b/>
          <w:bCs/>
          <w:sz w:val="30"/>
          <w:szCs w:val="30"/>
          <w:u w:val="single"/>
        </w:rPr>
        <w:t xml:space="preserve"> </w:t>
      </w:r>
    </w:p>
    <w:p w:rsidR="00BB1AE2" w:rsidRDefault="002D1C9E" w:rsidP="007D5B84">
      <w:pPr>
        <w:spacing w:beforeLines="50"/>
        <w:rPr>
          <w:rFonts w:ascii="宋体" w:hAnsi="宋体"/>
          <w:b/>
          <w:bCs/>
          <w:sz w:val="30"/>
          <w:szCs w:val="30"/>
        </w:rPr>
      </w:pPr>
      <w:r>
        <w:rPr>
          <w:rFonts w:ascii="宋体" w:hAnsi="宋体" w:hint="eastAsia"/>
          <w:b/>
          <w:bCs/>
          <w:sz w:val="30"/>
          <w:szCs w:val="30"/>
        </w:rPr>
        <w:t>采 购 人：舟山市临城街道社区卫生服务中心</w:t>
      </w:r>
    </w:p>
    <w:p w:rsidR="00BB1AE2" w:rsidRDefault="002D1C9E" w:rsidP="007D5B84">
      <w:pPr>
        <w:spacing w:beforeLines="50"/>
        <w:rPr>
          <w:rFonts w:ascii="宋体" w:hAnsi="宋体"/>
          <w:b/>
          <w:bCs/>
          <w:sz w:val="30"/>
          <w:szCs w:val="30"/>
        </w:rPr>
      </w:pPr>
      <w:r>
        <w:rPr>
          <w:rFonts w:ascii="宋体" w:hAnsi="宋体" w:hint="eastAsia"/>
          <w:b/>
          <w:bCs/>
          <w:sz w:val="30"/>
          <w:szCs w:val="30"/>
        </w:rPr>
        <w:t>编制日期：2022年3月</w:t>
      </w:r>
    </w:p>
    <w:p w:rsidR="00BB1AE2" w:rsidRDefault="002D1C9E">
      <w:pPr>
        <w:pStyle w:val="ad"/>
        <w:spacing w:line="444" w:lineRule="auto"/>
        <w:rPr>
          <w:rFonts w:eastAsia="宋体" w:hAnsi="宋体" w:cs="宋体" w:hint="default"/>
          <w:color w:val="000000"/>
          <w:sz w:val="44"/>
          <w:szCs w:val="44"/>
        </w:rPr>
      </w:pPr>
      <w:r>
        <w:rPr>
          <w:rFonts w:eastAsia="楷体_GB2312"/>
          <w:sz w:val="28"/>
          <w:szCs w:val="28"/>
        </w:rPr>
        <w:t xml:space="preserve">                    </w:t>
      </w:r>
    </w:p>
    <w:p w:rsidR="00BB1AE2" w:rsidRDefault="00BB1AE2">
      <w:pPr>
        <w:pStyle w:val="ad"/>
        <w:spacing w:line="444" w:lineRule="auto"/>
        <w:jc w:val="center"/>
        <w:rPr>
          <w:rFonts w:eastAsia="宋体" w:hAnsi="宋体" w:cs="宋体" w:hint="default"/>
          <w:color w:val="000000"/>
          <w:sz w:val="44"/>
          <w:szCs w:val="44"/>
        </w:rPr>
      </w:pPr>
    </w:p>
    <w:p w:rsidR="00BB1AE2" w:rsidRDefault="00BB1AE2">
      <w:pPr>
        <w:pStyle w:val="ad"/>
        <w:spacing w:line="444" w:lineRule="auto"/>
        <w:jc w:val="center"/>
        <w:rPr>
          <w:rFonts w:eastAsia="宋体" w:hAnsi="宋体" w:cs="宋体" w:hint="default"/>
          <w:color w:val="000000"/>
          <w:sz w:val="44"/>
          <w:szCs w:val="44"/>
        </w:rPr>
      </w:pPr>
    </w:p>
    <w:p w:rsidR="00BB1AE2" w:rsidRDefault="002D1C9E">
      <w:pPr>
        <w:pStyle w:val="ad"/>
        <w:spacing w:line="444" w:lineRule="auto"/>
        <w:jc w:val="center"/>
        <w:rPr>
          <w:rFonts w:eastAsia="宋体" w:hAnsi="宋体" w:cs="宋体" w:hint="default"/>
          <w:color w:val="000000"/>
          <w:sz w:val="44"/>
          <w:szCs w:val="44"/>
        </w:rPr>
      </w:pPr>
      <w:r>
        <w:rPr>
          <w:rFonts w:eastAsia="宋体" w:hAnsi="宋体" w:cs="宋体"/>
          <w:color w:val="000000"/>
          <w:sz w:val="44"/>
          <w:szCs w:val="44"/>
        </w:rPr>
        <w:t>目    录</w:t>
      </w:r>
    </w:p>
    <w:p w:rsidR="00BB1AE2" w:rsidRDefault="002D1C9E">
      <w:pPr>
        <w:spacing w:line="444" w:lineRule="auto"/>
        <w:rPr>
          <w:rFonts w:ascii="宋体" w:hAnsi="宋体" w:cs="宋体"/>
          <w:color w:val="000000"/>
          <w:sz w:val="32"/>
          <w:szCs w:val="32"/>
        </w:rPr>
      </w:pPr>
      <w:r>
        <w:rPr>
          <w:rFonts w:ascii="宋体" w:hAnsi="宋体" w:cs="宋体" w:hint="eastAsia"/>
          <w:color w:val="000000"/>
          <w:sz w:val="32"/>
          <w:szCs w:val="32"/>
        </w:rPr>
        <w:t>第一章  采购公告</w:t>
      </w:r>
    </w:p>
    <w:p w:rsidR="00BB1AE2" w:rsidRDefault="002D1C9E">
      <w:pPr>
        <w:spacing w:line="444" w:lineRule="auto"/>
        <w:rPr>
          <w:rFonts w:ascii="宋体" w:hAnsi="宋体" w:cs="宋体"/>
          <w:color w:val="000000"/>
          <w:sz w:val="32"/>
          <w:szCs w:val="32"/>
        </w:rPr>
      </w:pPr>
      <w:r>
        <w:rPr>
          <w:rFonts w:ascii="宋体" w:hAnsi="宋体" w:cs="宋体" w:hint="eastAsia"/>
          <w:color w:val="000000"/>
          <w:sz w:val="32"/>
          <w:szCs w:val="32"/>
        </w:rPr>
        <w:t>第二章  采购需求</w:t>
      </w:r>
    </w:p>
    <w:p w:rsidR="00BB1AE2" w:rsidRDefault="002D1C9E">
      <w:pPr>
        <w:spacing w:line="444" w:lineRule="auto"/>
        <w:rPr>
          <w:rFonts w:ascii="宋体" w:hAnsi="宋体" w:cs="宋体"/>
          <w:color w:val="000000"/>
          <w:sz w:val="32"/>
          <w:szCs w:val="32"/>
        </w:rPr>
      </w:pPr>
      <w:r>
        <w:rPr>
          <w:rFonts w:ascii="宋体" w:hAnsi="宋体" w:cs="宋体" w:hint="eastAsia"/>
          <w:color w:val="000000"/>
          <w:sz w:val="32"/>
          <w:szCs w:val="32"/>
        </w:rPr>
        <w:t>第三章  投标人须知</w:t>
      </w:r>
    </w:p>
    <w:p w:rsidR="00BB1AE2" w:rsidRDefault="002D1C9E">
      <w:pPr>
        <w:spacing w:line="444" w:lineRule="auto"/>
        <w:ind w:firstLineChars="400" w:firstLine="1280"/>
        <w:rPr>
          <w:rFonts w:ascii="宋体" w:hAnsi="宋体" w:cs="宋体"/>
          <w:color w:val="000000"/>
          <w:sz w:val="32"/>
          <w:szCs w:val="32"/>
        </w:rPr>
      </w:pPr>
      <w:r>
        <w:rPr>
          <w:rFonts w:ascii="宋体" w:hAnsi="宋体" w:cs="宋体" w:hint="eastAsia"/>
          <w:color w:val="000000"/>
          <w:sz w:val="32"/>
          <w:szCs w:val="32"/>
        </w:rPr>
        <w:t>前附表</w:t>
      </w:r>
    </w:p>
    <w:p w:rsidR="00BB1AE2" w:rsidRDefault="002D1C9E">
      <w:pPr>
        <w:spacing w:line="444" w:lineRule="auto"/>
        <w:ind w:firstLineChars="200" w:firstLine="640"/>
        <w:rPr>
          <w:rFonts w:ascii="宋体" w:hAnsi="宋体" w:cs="宋体"/>
          <w:color w:val="000000"/>
          <w:sz w:val="32"/>
          <w:szCs w:val="32"/>
        </w:rPr>
      </w:pPr>
      <w:r>
        <w:rPr>
          <w:rFonts w:ascii="宋体" w:hAnsi="宋体" w:cs="宋体" w:hint="eastAsia"/>
          <w:color w:val="000000"/>
          <w:sz w:val="32"/>
          <w:szCs w:val="32"/>
        </w:rPr>
        <w:t>一、总 则</w:t>
      </w:r>
    </w:p>
    <w:p w:rsidR="00BB1AE2" w:rsidRDefault="002D1C9E">
      <w:pPr>
        <w:spacing w:line="444" w:lineRule="auto"/>
        <w:ind w:firstLineChars="200" w:firstLine="640"/>
        <w:rPr>
          <w:rFonts w:ascii="宋体" w:hAnsi="宋体" w:cs="宋体"/>
          <w:color w:val="000000"/>
          <w:sz w:val="32"/>
          <w:szCs w:val="32"/>
        </w:rPr>
      </w:pPr>
      <w:r>
        <w:rPr>
          <w:rFonts w:ascii="宋体" w:hAnsi="宋体" w:cs="宋体" w:hint="eastAsia"/>
          <w:color w:val="000000"/>
          <w:sz w:val="32"/>
          <w:szCs w:val="32"/>
        </w:rPr>
        <w:t>二、投标文件的编制</w:t>
      </w:r>
    </w:p>
    <w:p w:rsidR="00BB1AE2" w:rsidRDefault="002D1C9E">
      <w:pPr>
        <w:spacing w:line="444" w:lineRule="auto"/>
        <w:ind w:firstLineChars="200" w:firstLine="640"/>
        <w:rPr>
          <w:rFonts w:ascii="宋体" w:hAnsi="宋体" w:cs="宋体"/>
          <w:color w:val="000000"/>
          <w:sz w:val="32"/>
          <w:szCs w:val="32"/>
        </w:rPr>
      </w:pPr>
      <w:r>
        <w:rPr>
          <w:rFonts w:ascii="宋体" w:hAnsi="宋体" w:cs="宋体" w:hint="eastAsia"/>
          <w:color w:val="000000"/>
          <w:sz w:val="32"/>
          <w:szCs w:val="32"/>
        </w:rPr>
        <w:t>三、开标</w:t>
      </w:r>
    </w:p>
    <w:p w:rsidR="00BB1AE2" w:rsidRDefault="002D1C9E">
      <w:pPr>
        <w:spacing w:line="444" w:lineRule="auto"/>
        <w:ind w:firstLineChars="200" w:firstLine="640"/>
        <w:rPr>
          <w:rFonts w:ascii="宋体" w:hAnsi="宋体" w:cs="宋体"/>
          <w:color w:val="000000"/>
          <w:sz w:val="32"/>
          <w:szCs w:val="32"/>
        </w:rPr>
      </w:pPr>
      <w:r>
        <w:rPr>
          <w:rFonts w:ascii="宋体" w:hAnsi="宋体" w:cs="宋体" w:hint="eastAsia"/>
          <w:color w:val="000000"/>
          <w:sz w:val="32"/>
          <w:szCs w:val="32"/>
        </w:rPr>
        <w:t>四、评标</w:t>
      </w:r>
    </w:p>
    <w:p w:rsidR="00BB1AE2" w:rsidRDefault="002D1C9E">
      <w:pPr>
        <w:spacing w:line="444" w:lineRule="auto"/>
        <w:ind w:firstLineChars="200" w:firstLine="640"/>
        <w:rPr>
          <w:rFonts w:ascii="宋体" w:hAnsi="宋体" w:cs="宋体"/>
          <w:color w:val="000000"/>
          <w:sz w:val="32"/>
          <w:szCs w:val="32"/>
        </w:rPr>
      </w:pPr>
      <w:r>
        <w:rPr>
          <w:rFonts w:ascii="宋体" w:hAnsi="宋体" w:cs="宋体" w:hint="eastAsia"/>
          <w:color w:val="000000"/>
          <w:sz w:val="32"/>
          <w:szCs w:val="32"/>
        </w:rPr>
        <w:t>五、定标</w:t>
      </w:r>
    </w:p>
    <w:p w:rsidR="00BB1AE2" w:rsidRDefault="002D1C9E">
      <w:pPr>
        <w:spacing w:line="444" w:lineRule="auto"/>
        <w:ind w:firstLineChars="200" w:firstLine="640"/>
        <w:rPr>
          <w:rFonts w:ascii="宋体" w:hAnsi="宋体" w:cs="宋体"/>
          <w:color w:val="000000"/>
          <w:sz w:val="32"/>
          <w:szCs w:val="32"/>
        </w:rPr>
      </w:pPr>
      <w:r>
        <w:rPr>
          <w:rFonts w:ascii="宋体" w:hAnsi="宋体" w:cs="宋体" w:hint="eastAsia"/>
          <w:color w:val="000000"/>
          <w:sz w:val="32"/>
          <w:szCs w:val="32"/>
        </w:rPr>
        <w:t>六、合同授予</w:t>
      </w:r>
    </w:p>
    <w:p w:rsidR="00BB1AE2" w:rsidRDefault="002D1C9E">
      <w:pPr>
        <w:spacing w:line="444" w:lineRule="auto"/>
        <w:rPr>
          <w:rFonts w:ascii="宋体" w:hAnsi="宋体" w:cs="宋体"/>
          <w:color w:val="000000"/>
          <w:sz w:val="32"/>
          <w:szCs w:val="32"/>
        </w:rPr>
      </w:pPr>
      <w:r>
        <w:rPr>
          <w:rFonts w:ascii="宋体" w:hAnsi="宋体" w:cs="宋体" w:hint="eastAsia"/>
          <w:color w:val="000000"/>
          <w:sz w:val="32"/>
          <w:szCs w:val="32"/>
        </w:rPr>
        <w:t>第四章  评标办法及标准</w:t>
      </w:r>
    </w:p>
    <w:p w:rsidR="00BB1AE2" w:rsidRDefault="002D1C9E">
      <w:pPr>
        <w:spacing w:line="444" w:lineRule="auto"/>
        <w:rPr>
          <w:rFonts w:ascii="宋体" w:hAnsi="宋体" w:cs="宋体"/>
          <w:color w:val="000000"/>
          <w:sz w:val="32"/>
          <w:szCs w:val="32"/>
        </w:rPr>
      </w:pPr>
      <w:r>
        <w:rPr>
          <w:rFonts w:ascii="宋体" w:hAnsi="宋体" w:cs="宋体" w:hint="eastAsia"/>
          <w:color w:val="000000"/>
          <w:sz w:val="32"/>
          <w:szCs w:val="32"/>
        </w:rPr>
        <w:t>第五章  采购合同样本</w:t>
      </w:r>
    </w:p>
    <w:p w:rsidR="00BB1AE2" w:rsidRDefault="002D1C9E">
      <w:pPr>
        <w:spacing w:line="444" w:lineRule="auto"/>
        <w:rPr>
          <w:rFonts w:ascii="宋体" w:hAnsi="宋体" w:cs="宋体"/>
          <w:color w:val="000000"/>
          <w:sz w:val="32"/>
          <w:szCs w:val="32"/>
        </w:rPr>
      </w:pPr>
      <w:r>
        <w:rPr>
          <w:rFonts w:ascii="宋体" w:hAnsi="宋体" w:cs="宋体" w:hint="eastAsia"/>
          <w:color w:val="000000"/>
          <w:sz w:val="32"/>
          <w:szCs w:val="32"/>
        </w:rPr>
        <w:t>第六章  投标文件格式</w:t>
      </w:r>
    </w:p>
    <w:p w:rsidR="00BB1AE2" w:rsidRDefault="00BB1AE2">
      <w:pPr>
        <w:rPr>
          <w:rFonts w:ascii="宋体" w:hAnsi="宋体" w:cs="宋体"/>
          <w:color w:val="000000"/>
          <w:sz w:val="28"/>
          <w:szCs w:val="28"/>
        </w:rPr>
      </w:pPr>
      <w:bookmarkStart w:id="0" w:name="OLE_LINK1"/>
      <w:bookmarkStart w:id="1" w:name="OLE_LINK7"/>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p w:rsidR="00BB1AE2" w:rsidRDefault="00BB1AE2">
      <w:pPr>
        <w:rPr>
          <w:rFonts w:ascii="宋体" w:hAnsi="宋体" w:cs="宋体"/>
          <w:color w:val="000000"/>
          <w:sz w:val="28"/>
          <w:szCs w:val="28"/>
        </w:rPr>
      </w:pPr>
    </w:p>
    <w:bookmarkEnd w:id="0"/>
    <w:p w:rsidR="00BB1AE2" w:rsidRDefault="002D1C9E">
      <w:pPr>
        <w:numPr>
          <w:ilvl w:val="0"/>
          <w:numId w:val="1"/>
        </w:numPr>
        <w:jc w:val="center"/>
        <w:rPr>
          <w:rFonts w:ascii="宋体" w:hAnsi="宋体" w:cs="宋体"/>
          <w:color w:val="000000"/>
          <w:sz w:val="28"/>
          <w:szCs w:val="28"/>
        </w:rPr>
      </w:pPr>
      <w:r>
        <w:rPr>
          <w:rFonts w:ascii="宋体" w:hAnsi="宋体" w:cs="宋体" w:hint="eastAsia"/>
          <w:color w:val="000000"/>
          <w:sz w:val="28"/>
          <w:szCs w:val="28"/>
        </w:rPr>
        <w:t>采购公告</w:t>
      </w:r>
      <w:bookmarkEnd w:id="1"/>
    </w:p>
    <w:p w:rsidR="00BB1AE2" w:rsidRDefault="002D1C9E">
      <w:pPr>
        <w:widowControl/>
        <w:shd w:val="clear" w:color="auto" w:fill="FFFFFF"/>
        <w:spacing w:line="315" w:lineRule="atLeast"/>
        <w:ind w:rightChars="200" w:right="420" w:firstLineChars="200" w:firstLine="420"/>
        <w:jc w:val="left"/>
        <w:rPr>
          <w:rFonts w:ascii="宋体" w:hAnsi="宋体" w:cs="仿宋"/>
          <w:color w:val="333333"/>
          <w:szCs w:val="21"/>
        </w:rPr>
      </w:pPr>
      <w:r>
        <w:rPr>
          <w:rFonts w:ascii="宋体" w:hAnsi="宋体" w:cs="仿宋" w:hint="eastAsia"/>
          <w:color w:val="333333"/>
          <w:kern w:val="0"/>
          <w:szCs w:val="21"/>
          <w:shd w:val="clear" w:color="auto" w:fill="FFFFFF"/>
        </w:rPr>
        <w:t>舟山市临城街道社区卫生服务中心就医疗责任险及商业楼宇财产综合险采购项目（编号：ZSSLCJDSQWSFWZX-CGZX-CGGG2022-01</w:t>
      </w:r>
      <w:r>
        <w:rPr>
          <w:rFonts w:ascii="宋体" w:hAnsi="宋体" w:cs="仿宋" w:hint="eastAsia"/>
          <w:kern w:val="0"/>
          <w:szCs w:val="21"/>
          <w:shd w:val="clear" w:color="auto" w:fill="FFFFFF"/>
        </w:rPr>
        <w:t>）</w:t>
      </w:r>
      <w:r>
        <w:rPr>
          <w:rFonts w:ascii="宋体" w:hAnsi="宋体" w:cs="仿宋" w:hint="eastAsia"/>
          <w:color w:val="333333"/>
          <w:kern w:val="0"/>
          <w:szCs w:val="21"/>
          <w:shd w:val="clear" w:color="auto" w:fill="FFFFFF"/>
        </w:rPr>
        <w:t>进行院内公开招标，欢迎合格的供应商前来投标。</w:t>
      </w:r>
    </w:p>
    <w:p w:rsidR="00BB1AE2" w:rsidRDefault="002D1C9E">
      <w:pPr>
        <w:numPr>
          <w:ilvl w:val="0"/>
          <w:numId w:val="2"/>
        </w:numPr>
        <w:rPr>
          <w:rFonts w:ascii="宋体" w:hAnsi="宋体" w:cs="仿宋"/>
          <w:b/>
          <w:bCs/>
          <w:szCs w:val="21"/>
        </w:rPr>
      </w:pPr>
      <w:r>
        <w:rPr>
          <w:rFonts w:ascii="宋体" w:hAnsi="宋体" w:cs="仿宋" w:hint="eastAsia"/>
          <w:b/>
          <w:bCs/>
          <w:szCs w:val="21"/>
        </w:rPr>
        <w:t>项目编号：ZSSLCJDSQWSFWZX-CGZX-CGGG2022-01</w:t>
      </w:r>
    </w:p>
    <w:p w:rsidR="00BB1AE2" w:rsidRDefault="002D1C9E">
      <w:pPr>
        <w:rPr>
          <w:rFonts w:ascii="宋体" w:hAnsi="宋体"/>
          <w:b/>
          <w:bCs/>
          <w:szCs w:val="21"/>
        </w:rPr>
      </w:pPr>
      <w:r>
        <w:rPr>
          <w:rFonts w:ascii="宋体" w:hAnsi="宋体" w:cs="仿宋" w:hint="eastAsia"/>
          <w:b/>
          <w:bCs/>
          <w:szCs w:val="21"/>
        </w:rPr>
        <w:t>二、招标内容：</w:t>
      </w:r>
    </w:p>
    <w:tbl>
      <w:tblPr>
        <w:tblpPr w:leftFromText="180" w:rightFromText="180" w:vertAnchor="text" w:horzAnchor="page" w:tblpXSpec="center" w:tblpY="195"/>
        <w:tblOverlap w:val="never"/>
        <w:tblW w:w="4777" w:type="pct"/>
        <w:jc w:val="center"/>
        <w:shd w:val="clear" w:color="auto" w:fill="FFFFFF"/>
        <w:tblLayout w:type="fixed"/>
        <w:tblCellMar>
          <w:left w:w="0" w:type="dxa"/>
          <w:right w:w="0" w:type="dxa"/>
        </w:tblCellMar>
        <w:tblLook w:val="04A0"/>
      </w:tblPr>
      <w:tblGrid>
        <w:gridCol w:w="672"/>
        <w:gridCol w:w="1466"/>
        <w:gridCol w:w="1681"/>
        <w:gridCol w:w="2275"/>
        <w:gridCol w:w="1446"/>
        <w:gridCol w:w="1333"/>
      </w:tblGrid>
      <w:tr w:rsidR="00BB1AE2">
        <w:trPr>
          <w:trHeight w:val="567"/>
          <w:jc w:val="center"/>
        </w:trPr>
        <w:tc>
          <w:tcPr>
            <w:tcW w:w="378" w:type="pct"/>
            <w:tcBorders>
              <w:top w:val="single" w:sz="8" w:space="0" w:color="auto"/>
              <w:left w:val="single" w:sz="8" w:space="0" w:color="auto"/>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序号</w:t>
            </w:r>
          </w:p>
        </w:tc>
        <w:tc>
          <w:tcPr>
            <w:tcW w:w="826" w:type="pct"/>
            <w:tcBorders>
              <w:top w:val="single" w:sz="8"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项目名称</w:t>
            </w:r>
          </w:p>
        </w:tc>
        <w:tc>
          <w:tcPr>
            <w:tcW w:w="946" w:type="pct"/>
            <w:tcBorders>
              <w:top w:val="single" w:sz="8"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服务期限</w:t>
            </w:r>
          </w:p>
        </w:tc>
        <w:tc>
          <w:tcPr>
            <w:tcW w:w="1281" w:type="pct"/>
            <w:tcBorders>
              <w:top w:val="single" w:sz="8"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基准保险费计算方式</w:t>
            </w:r>
          </w:p>
        </w:tc>
        <w:tc>
          <w:tcPr>
            <w:tcW w:w="815" w:type="pct"/>
            <w:tcBorders>
              <w:top w:val="single" w:sz="8"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按基准保费预算金额</w:t>
            </w:r>
          </w:p>
        </w:tc>
        <w:tc>
          <w:tcPr>
            <w:tcW w:w="751" w:type="pct"/>
            <w:tcBorders>
              <w:top w:val="single" w:sz="8"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备注</w:t>
            </w:r>
          </w:p>
        </w:tc>
      </w:tr>
      <w:tr w:rsidR="00BB1AE2">
        <w:trPr>
          <w:trHeight w:val="974"/>
          <w:jc w:val="center"/>
        </w:trPr>
        <w:tc>
          <w:tcPr>
            <w:tcW w:w="378" w:type="pct"/>
            <w:tcBorders>
              <w:top w:val="single" w:sz="4" w:space="0" w:color="auto"/>
              <w:left w:val="single" w:sz="4" w:space="0" w:color="auto"/>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1</w:t>
            </w:r>
          </w:p>
        </w:tc>
        <w:tc>
          <w:tcPr>
            <w:tcW w:w="826" w:type="pct"/>
            <w:tcBorders>
              <w:top w:val="single" w:sz="4"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 xml:space="preserve">医疗责任险、商业楼宇财产综合险、医疗机构场所责任保险保费和医务人员遭受伤害保险 </w:t>
            </w:r>
          </w:p>
        </w:tc>
        <w:tc>
          <w:tcPr>
            <w:tcW w:w="946" w:type="pct"/>
            <w:tcBorders>
              <w:top w:val="single" w:sz="4"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1年，考核合格可续签2年</w:t>
            </w:r>
          </w:p>
        </w:tc>
        <w:tc>
          <w:tcPr>
            <w:tcW w:w="1281" w:type="pct"/>
            <w:tcBorders>
              <w:top w:val="single" w:sz="4" w:space="0" w:color="auto"/>
              <w:left w:val="nil"/>
              <w:bottom w:val="single" w:sz="4" w:space="0" w:color="auto"/>
              <w:right w:val="single" w:sz="8" w:space="0" w:color="auto"/>
            </w:tcBorders>
            <w:shd w:val="clear" w:color="auto" w:fill="FFFFFF"/>
            <w:tcMar>
              <w:left w:w="108" w:type="dxa"/>
              <w:right w:w="108" w:type="dxa"/>
            </w:tcMar>
            <w:vAlign w:val="center"/>
          </w:tcPr>
          <w:p w:rsidR="00BB1AE2" w:rsidRDefault="002D1C9E">
            <w:pPr>
              <w:jc w:val="center"/>
              <w:rPr>
                <w:rFonts w:ascii="宋体" w:hAnsi="宋体" w:cs="仿宋"/>
                <w:szCs w:val="21"/>
              </w:rPr>
            </w:pPr>
            <w:r>
              <w:rPr>
                <w:rFonts w:ascii="宋体" w:hAnsi="宋体" w:cs="仿宋" w:hint="eastAsia"/>
                <w:szCs w:val="21"/>
              </w:rPr>
              <w:t>/</w:t>
            </w:r>
          </w:p>
        </w:tc>
        <w:tc>
          <w:tcPr>
            <w:tcW w:w="815" w:type="pct"/>
            <w:tcBorders>
              <w:top w:val="single" w:sz="4" w:space="0" w:color="auto"/>
              <w:left w:val="nil"/>
              <w:bottom w:val="single" w:sz="4" w:space="0" w:color="auto"/>
              <w:right w:val="single" w:sz="4"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8万/年</w:t>
            </w:r>
          </w:p>
          <w:p w:rsidR="00BB1AE2" w:rsidRDefault="00BB1AE2">
            <w:pPr>
              <w:rPr>
                <w:rFonts w:ascii="宋体" w:hAnsi="宋体" w:cs="仿宋"/>
                <w:szCs w:val="21"/>
              </w:rPr>
            </w:pPr>
          </w:p>
        </w:tc>
        <w:tc>
          <w:tcPr>
            <w:tcW w:w="751" w:type="pct"/>
            <w:tcBorders>
              <w:top w:val="single" w:sz="4" w:space="0" w:color="auto"/>
              <w:left w:val="nil"/>
              <w:bottom w:val="single" w:sz="4" w:space="0" w:color="auto"/>
              <w:right w:val="single" w:sz="4" w:space="0" w:color="auto"/>
            </w:tcBorders>
            <w:shd w:val="clear" w:color="auto" w:fill="FFFFFF"/>
            <w:tcMar>
              <w:left w:w="108" w:type="dxa"/>
              <w:right w:w="108" w:type="dxa"/>
            </w:tcMar>
            <w:vAlign w:val="center"/>
          </w:tcPr>
          <w:p w:rsidR="00BB1AE2" w:rsidRDefault="002D1C9E">
            <w:pPr>
              <w:rPr>
                <w:rFonts w:ascii="宋体" w:hAnsi="宋体" w:cs="仿宋"/>
                <w:szCs w:val="21"/>
              </w:rPr>
            </w:pPr>
            <w:r>
              <w:rPr>
                <w:rFonts w:ascii="宋体" w:hAnsi="宋体" w:cs="仿宋" w:hint="eastAsia"/>
                <w:szCs w:val="21"/>
              </w:rPr>
              <w:t>最后以实际投保人员计算</w:t>
            </w:r>
          </w:p>
        </w:tc>
      </w:tr>
    </w:tbl>
    <w:p w:rsidR="00BB1AE2" w:rsidRDefault="00BB1AE2">
      <w:pPr>
        <w:rPr>
          <w:rFonts w:ascii="宋体" w:hAnsi="宋体"/>
          <w:szCs w:val="21"/>
        </w:rPr>
      </w:pPr>
    </w:p>
    <w:p w:rsidR="00BB1AE2" w:rsidRDefault="002D1C9E">
      <w:pPr>
        <w:rPr>
          <w:rFonts w:ascii="宋体" w:hAnsi="宋体" w:cs="仿宋"/>
          <w:b/>
          <w:bCs/>
          <w:szCs w:val="21"/>
        </w:rPr>
      </w:pPr>
      <w:r>
        <w:rPr>
          <w:rFonts w:ascii="宋体" w:hAnsi="宋体" w:cs="仿宋" w:hint="eastAsia"/>
          <w:b/>
          <w:bCs/>
          <w:szCs w:val="21"/>
        </w:rPr>
        <w:t>三、投标供应商资格要求：</w:t>
      </w:r>
    </w:p>
    <w:p w:rsidR="00BB1AE2" w:rsidRDefault="002D1C9E">
      <w:pPr>
        <w:ind w:firstLineChars="200" w:firstLine="420"/>
        <w:rPr>
          <w:rFonts w:ascii="宋体" w:hAnsi="宋体" w:cs="仿宋"/>
          <w:szCs w:val="21"/>
        </w:rPr>
      </w:pPr>
      <w:r>
        <w:rPr>
          <w:rFonts w:ascii="宋体" w:hAnsi="宋体" w:cs="仿宋" w:hint="eastAsia"/>
          <w:szCs w:val="21"/>
        </w:rPr>
        <w:t>1、供应商应具有独立承担民事责任的能力；具有良好的商业信誉和健全的财务会计制度；具有履行合同所必需的设备和专业技术能力的企业；有依法缴纳税收和社会保障资金的良好记录；参加本次采购活动前三年内，在经营活动中没有重大违法记录；法律、行政法规规定的其他条件。</w:t>
      </w:r>
    </w:p>
    <w:p w:rsidR="00BB1AE2" w:rsidRDefault="002D1C9E">
      <w:pPr>
        <w:ind w:firstLineChars="200" w:firstLine="420"/>
        <w:rPr>
          <w:rFonts w:ascii="宋体" w:hAnsi="宋体" w:cs="仿宋"/>
          <w:szCs w:val="21"/>
        </w:rPr>
      </w:pPr>
      <w:r>
        <w:rPr>
          <w:rFonts w:ascii="宋体" w:hAnsi="宋体" w:cs="仿宋" w:hint="eastAsia"/>
          <w:szCs w:val="21"/>
        </w:rPr>
        <w:t>2、在舟山市区域内工商登记注册的财产保险公司地市级分支机构。</w:t>
      </w:r>
    </w:p>
    <w:p w:rsidR="00BB1AE2" w:rsidRDefault="002D1C9E">
      <w:pPr>
        <w:ind w:firstLineChars="200" w:firstLine="420"/>
        <w:rPr>
          <w:rFonts w:ascii="宋体" w:hAnsi="宋体" w:cs="仿宋"/>
          <w:szCs w:val="21"/>
        </w:rPr>
      </w:pPr>
      <w:r>
        <w:rPr>
          <w:rFonts w:ascii="宋体" w:hAnsi="宋体" w:cs="仿宋" w:hint="eastAsia"/>
          <w:szCs w:val="21"/>
        </w:rPr>
        <w:t>3、本项目不允许转包、不允许分包。</w:t>
      </w:r>
    </w:p>
    <w:p w:rsidR="00BB1AE2" w:rsidRDefault="002D1C9E">
      <w:pPr>
        <w:rPr>
          <w:rFonts w:ascii="宋体" w:hAnsi="宋体" w:cs="仿宋"/>
          <w:b/>
          <w:bCs/>
          <w:szCs w:val="21"/>
        </w:rPr>
      </w:pPr>
      <w:r>
        <w:rPr>
          <w:rFonts w:ascii="宋体" w:hAnsi="宋体" w:cs="仿宋" w:hint="eastAsia"/>
          <w:b/>
          <w:bCs/>
          <w:szCs w:val="21"/>
        </w:rPr>
        <w:t>四、获取招标文件：</w:t>
      </w:r>
    </w:p>
    <w:p w:rsidR="00BB1AE2" w:rsidRDefault="002D1C9E">
      <w:pPr>
        <w:ind w:firstLineChars="200" w:firstLine="420"/>
        <w:rPr>
          <w:rFonts w:asciiTheme="minorEastAsia" w:eastAsiaTheme="minorEastAsia" w:hAnsiTheme="minorEastAsia" w:cs="仿宋"/>
          <w:bCs/>
          <w:szCs w:val="21"/>
        </w:rPr>
      </w:pPr>
      <w:r>
        <w:rPr>
          <w:rFonts w:asciiTheme="minorEastAsia" w:eastAsiaTheme="minorEastAsia" w:hAnsiTheme="minorEastAsia" w:cs="仿宋" w:hint="eastAsia"/>
          <w:bCs/>
          <w:szCs w:val="21"/>
        </w:rPr>
        <w:t>1、时间：2022年3月4日至3月10日，每天上午</w:t>
      </w:r>
      <w:r>
        <w:rPr>
          <w:rFonts w:asciiTheme="minorEastAsia" w:eastAsiaTheme="minorEastAsia" w:hAnsiTheme="minorEastAsia" w:cs="宋体" w:hint="eastAsia"/>
          <w:bCs/>
          <w:color w:val="333333"/>
          <w:kern w:val="0"/>
          <w:szCs w:val="21"/>
        </w:rPr>
        <w:t>08:00至11:00，下午13:30至16:30（北京时间，法定节假日除外）在舟山市临城街道社区卫生服务中心1号楼5楼财务科获取招标文件，联系人：方女士 13868240019。</w:t>
      </w:r>
    </w:p>
    <w:p w:rsidR="00BB1AE2" w:rsidRDefault="002D1C9E">
      <w:pPr>
        <w:ind w:firstLineChars="200" w:firstLine="420"/>
        <w:rPr>
          <w:rFonts w:asciiTheme="minorEastAsia" w:eastAsiaTheme="minorEastAsia" w:hAnsiTheme="minorEastAsia" w:cs="仿宋"/>
          <w:szCs w:val="21"/>
        </w:rPr>
      </w:pPr>
      <w:r>
        <w:rPr>
          <w:rFonts w:asciiTheme="minorEastAsia" w:eastAsiaTheme="minorEastAsia" w:hAnsiTheme="minorEastAsia" w:cs="仿宋" w:hint="eastAsia"/>
          <w:szCs w:val="21"/>
        </w:rPr>
        <w:t>2、招标文件售价（元）：0</w:t>
      </w:r>
      <w:r>
        <w:rPr>
          <w:rFonts w:asciiTheme="minorEastAsia" w:eastAsiaTheme="minorEastAsia" w:hAnsiTheme="minorEastAsia" w:cs="仿宋"/>
          <w:szCs w:val="21"/>
        </w:rPr>
        <w:t xml:space="preserve"> </w:t>
      </w:r>
    </w:p>
    <w:p w:rsidR="00BB1AE2" w:rsidRDefault="002D1C9E">
      <w:pPr>
        <w:rPr>
          <w:rFonts w:asciiTheme="minorEastAsia" w:eastAsiaTheme="minorEastAsia" w:hAnsiTheme="minorEastAsia" w:cs="仿宋"/>
          <w:b/>
          <w:bCs/>
          <w:szCs w:val="21"/>
        </w:rPr>
      </w:pPr>
      <w:r>
        <w:rPr>
          <w:rFonts w:asciiTheme="minorEastAsia" w:eastAsiaTheme="minorEastAsia" w:hAnsiTheme="minorEastAsia" w:cs="仿宋" w:hint="eastAsia"/>
          <w:b/>
          <w:bCs/>
          <w:szCs w:val="21"/>
        </w:rPr>
        <w:t>五、提交投标文件截止时间、开标时间和地点</w:t>
      </w:r>
    </w:p>
    <w:p w:rsidR="00BB1AE2" w:rsidRDefault="002D1C9E">
      <w:pPr>
        <w:ind w:firstLineChars="200" w:firstLine="420"/>
        <w:rPr>
          <w:rFonts w:asciiTheme="minorEastAsia" w:eastAsiaTheme="minorEastAsia" w:hAnsiTheme="minorEastAsia" w:cs="宋体"/>
          <w:bCs/>
          <w:color w:val="333333"/>
          <w:kern w:val="0"/>
          <w:szCs w:val="21"/>
        </w:rPr>
      </w:pPr>
      <w:r>
        <w:rPr>
          <w:rFonts w:asciiTheme="minorEastAsia" w:eastAsiaTheme="minorEastAsia" w:hAnsiTheme="minorEastAsia" w:cs="仿宋" w:hint="eastAsia"/>
          <w:bCs/>
          <w:szCs w:val="21"/>
        </w:rPr>
        <w:t>1、提交投标文件截止时间：2022年3月10日</w:t>
      </w:r>
      <w:r>
        <w:rPr>
          <w:rFonts w:asciiTheme="minorEastAsia" w:eastAsiaTheme="minorEastAsia" w:hAnsiTheme="minorEastAsia" w:cs="宋体" w:hint="eastAsia"/>
          <w:bCs/>
          <w:color w:val="333333"/>
          <w:kern w:val="0"/>
          <w:szCs w:val="21"/>
        </w:rPr>
        <w:t>16:30（北京时间）</w:t>
      </w:r>
    </w:p>
    <w:p w:rsidR="00BB1AE2" w:rsidRDefault="002D1C9E">
      <w:pPr>
        <w:ind w:firstLineChars="200" w:firstLine="420"/>
        <w:rPr>
          <w:rFonts w:asciiTheme="minorEastAsia" w:eastAsiaTheme="minorEastAsia" w:hAnsiTheme="minorEastAsia" w:cs="仿宋"/>
          <w:bCs/>
          <w:szCs w:val="21"/>
        </w:rPr>
      </w:pPr>
      <w:r>
        <w:rPr>
          <w:rFonts w:asciiTheme="minorEastAsia" w:eastAsiaTheme="minorEastAsia" w:hAnsiTheme="minorEastAsia" w:cs="宋体" w:hint="eastAsia"/>
          <w:bCs/>
          <w:color w:val="333333"/>
          <w:kern w:val="0"/>
          <w:szCs w:val="21"/>
        </w:rPr>
        <w:t>2、投标地点：舟山市临城街道定沈路579号舟山市临城街道社区卫生服务中心1号楼5楼财务科获取招标文件，联系人：方女士 13868240019</w:t>
      </w:r>
    </w:p>
    <w:p w:rsidR="00BB1AE2" w:rsidRDefault="002D1C9E">
      <w:pPr>
        <w:widowControl/>
        <w:shd w:val="clear" w:color="auto" w:fill="FFFFFF"/>
        <w:spacing w:line="252" w:lineRule="atLeast"/>
        <w:ind w:firstLineChars="200" w:firstLine="420"/>
        <w:jc w:val="left"/>
        <w:rPr>
          <w:rFonts w:asciiTheme="minorEastAsia" w:eastAsiaTheme="minorEastAsia" w:hAnsiTheme="minorEastAsia" w:cs="宋体"/>
          <w:bCs/>
          <w:color w:val="333333"/>
          <w:kern w:val="0"/>
          <w:szCs w:val="21"/>
        </w:rPr>
      </w:pPr>
      <w:r>
        <w:rPr>
          <w:rFonts w:asciiTheme="minorEastAsia" w:eastAsiaTheme="minorEastAsia" w:hAnsiTheme="minorEastAsia" w:cs="宋体" w:hint="eastAsia"/>
          <w:bCs/>
          <w:color w:val="333333"/>
          <w:kern w:val="0"/>
          <w:szCs w:val="21"/>
        </w:rPr>
        <w:t>3、开标时间：2022年03月 11日下午2:30。</w:t>
      </w:r>
    </w:p>
    <w:p w:rsidR="00BB1AE2" w:rsidRDefault="002D1C9E">
      <w:pPr>
        <w:widowControl/>
        <w:shd w:val="clear" w:color="auto" w:fill="FFFFFF"/>
        <w:spacing w:line="252" w:lineRule="atLeast"/>
        <w:ind w:firstLineChars="200" w:firstLine="420"/>
        <w:jc w:val="left"/>
        <w:rPr>
          <w:rFonts w:asciiTheme="minorEastAsia" w:eastAsiaTheme="minorEastAsia" w:hAnsiTheme="minorEastAsia" w:cs="宋体"/>
          <w:color w:val="333333"/>
          <w:kern w:val="0"/>
          <w:szCs w:val="21"/>
        </w:rPr>
      </w:pPr>
      <w:r>
        <w:rPr>
          <w:rFonts w:asciiTheme="minorEastAsia" w:eastAsiaTheme="minorEastAsia" w:hAnsiTheme="minorEastAsia" w:cs="宋体" w:hint="eastAsia"/>
          <w:bCs/>
          <w:color w:val="333333"/>
          <w:kern w:val="0"/>
          <w:szCs w:val="21"/>
        </w:rPr>
        <w:t>4、开标地址：舟山市临城街道定沈路579号舟山市临城街道社区卫生服务中心2号楼5楼</w:t>
      </w:r>
      <w:r w:rsidR="007D5B84">
        <w:rPr>
          <w:rFonts w:asciiTheme="minorEastAsia" w:eastAsiaTheme="minorEastAsia" w:hAnsiTheme="minorEastAsia" w:cs="宋体" w:hint="eastAsia"/>
          <w:bCs/>
          <w:color w:val="333333"/>
          <w:kern w:val="0"/>
          <w:szCs w:val="21"/>
        </w:rPr>
        <w:t>小</w:t>
      </w:r>
      <w:r>
        <w:rPr>
          <w:rFonts w:asciiTheme="minorEastAsia" w:eastAsiaTheme="minorEastAsia" w:hAnsiTheme="minorEastAsia" w:cs="宋体" w:hint="eastAsia"/>
          <w:bCs/>
          <w:color w:val="333333"/>
          <w:kern w:val="0"/>
          <w:szCs w:val="21"/>
        </w:rPr>
        <w:t>会议室。</w:t>
      </w:r>
    </w:p>
    <w:p w:rsidR="00BB1AE2" w:rsidRDefault="002D1C9E">
      <w:pPr>
        <w:rPr>
          <w:rFonts w:ascii="宋体" w:hAnsi="宋体" w:cs="仿宋"/>
          <w:b/>
          <w:bCs/>
          <w:szCs w:val="21"/>
        </w:rPr>
      </w:pPr>
      <w:r>
        <w:rPr>
          <w:rFonts w:ascii="宋体" w:hAnsi="宋体" w:cs="仿宋" w:hint="eastAsia"/>
          <w:b/>
          <w:bCs/>
          <w:szCs w:val="21"/>
        </w:rPr>
        <w:t>六、公告期限</w:t>
      </w:r>
    </w:p>
    <w:p w:rsidR="00BB1AE2" w:rsidRDefault="002D1C9E">
      <w:pPr>
        <w:ind w:firstLineChars="200" w:firstLine="422"/>
        <w:rPr>
          <w:rFonts w:ascii="宋体" w:hAnsi="宋体" w:cs="仿宋"/>
          <w:szCs w:val="21"/>
        </w:rPr>
      </w:pPr>
      <w:r>
        <w:rPr>
          <w:rFonts w:ascii="宋体" w:hAnsi="宋体" w:cs="仿宋" w:hint="eastAsia"/>
          <w:b/>
          <w:bCs/>
          <w:szCs w:val="21"/>
        </w:rPr>
        <w:t>自本公告发布之日起5个工作日。</w:t>
      </w: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2D1C9E">
      <w:pPr>
        <w:snapToGrid w:val="0"/>
        <w:spacing w:line="360" w:lineRule="auto"/>
        <w:jc w:val="center"/>
        <w:rPr>
          <w:rFonts w:ascii="宋体" w:hAnsi="宋体" w:cs="宋体"/>
          <w:color w:val="000000"/>
          <w:sz w:val="30"/>
          <w:szCs w:val="30"/>
        </w:rPr>
      </w:pPr>
      <w:r>
        <w:rPr>
          <w:rFonts w:ascii="宋体" w:hAnsi="宋体" w:cs="宋体" w:hint="eastAsia"/>
          <w:color w:val="000000"/>
          <w:sz w:val="30"/>
          <w:szCs w:val="30"/>
        </w:rPr>
        <w:t>第二章  采购需求</w:t>
      </w:r>
    </w:p>
    <w:p w:rsidR="00BB1AE2" w:rsidRDefault="002D1C9E">
      <w:pPr>
        <w:pStyle w:val="af2"/>
        <w:spacing w:before="0" w:after="0" w:line="360" w:lineRule="auto"/>
        <w:ind w:firstLineChars="200" w:firstLine="420"/>
        <w:contextualSpacing/>
        <w:jc w:val="both"/>
        <w:outlineLvl w:val="9"/>
        <w:rPr>
          <w:rFonts w:ascii="宋体" w:hAnsi="宋体"/>
          <w:b w:val="0"/>
          <w:bCs w:val="0"/>
          <w:kern w:val="2"/>
          <w:sz w:val="21"/>
          <w:szCs w:val="21"/>
        </w:rPr>
      </w:pPr>
      <w:r>
        <w:rPr>
          <w:rFonts w:ascii="宋体" w:hAnsi="宋体" w:cs="宋体" w:hint="eastAsia"/>
          <w:b w:val="0"/>
          <w:bCs w:val="0"/>
          <w:color w:val="000000"/>
          <w:kern w:val="0"/>
          <w:sz w:val="21"/>
          <w:szCs w:val="21"/>
        </w:rPr>
        <w:t>一、项目基本情况</w:t>
      </w:r>
    </w:p>
    <w:p w:rsidR="00BB1AE2" w:rsidRDefault="002D1C9E">
      <w:pPr>
        <w:pStyle w:val="ad"/>
        <w:spacing w:line="360" w:lineRule="auto"/>
        <w:contextualSpacing/>
        <w:rPr>
          <w:rFonts w:eastAsia="宋体" w:hAnsi="宋体" w:hint="default"/>
          <w:b/>
          <w:sz w:val="21"/>
          <w:szCs w:val="21"/>
        </w:rPr>
      </w:pPr>
      <w:r>
        <w:rPr>
          <w:rFonts w:eastAsia="宋体" w:hAnsi="宋体"/>
          <w:b/>
          <w:sz w:val="21"/>
          <w:szCs w:val="21"/>
        </w:rPr>
        <w:t xml:space="preserve"> (一)舟山市临城街道社区卫生服务中心</w:t>
      </w:r>
    </w:p>
    <w:p w:rsidR="00BB1AE2" w:rsidRDefault="002D1C9E">
      <w:pPr>
        <w:pStyle w:val="ad"/>
        <w:spacing w:line="360" w:lineRule="auto"/>
        <w:contextualSpacing/>
        <w:rPr>
          <w:rFonts w:eastAsia="宋体" w:hAnsi="宋体" w:hint="default"/>
          <w:sz w:val="21"/>
          <w:szCs w:val="21"/>
        </w:rPr>
      </w:pPr>
      <w:r>
        <w:rPr>
          <w:rFonts w:eastAsia="宋体" w:hAnsi="宋体"/>
          <w:sz w:val="21"/>
          <w:szCs w:val="21"/>
        </w:rPr>
        <w:t>1、医疗责任险：每人（次）事故赔偿限额20万元，其中精神损害赔偿限额6万元，年度累计赔偿限额</w:t>
      </w:r>
      <w:r w:rsidR="00145381">
        <w:rPr>
          <w:rFonts w:eastAsia="宋体" w:hAnsi="宋体"/>
          <w:sz w:val="21"/>
          <w:szCs w:val="21"/>
        </w:rPr>
        <w:t>200</w:t>
      </w:r>
      <w:r>
        <w:rPr>
          <w:rFonts w:eastAsia="宋体" w:hAnsi="宋体"/>
          <w:sz w:val="21"/>
          <w:szCs w:val="21"/>
        </w:rPr>
        <w:t>万元；法律费用每次赔偿限额3万元，累计赔偿限额6万元。无核定床位。</w:t>
      </w:r>
    </w:p>
    <w:p w:rsidR="00BB1AE2" w:rsidRDefault="002D1C9E">
      <w:pPr>
        <w:spacing w:line="360" w:lineRule="auto"/>
        <w:contextualSpacing/>
        <w:rPr>
          <w:rFonts w:ascii="宋体" w:hAnsi="宋体"/>
          <w:szCs w:val="21"/>
        </w:rPr>
      </w:pPr>
      <w:r>
        <w:rPr>
          <w:rFonts w:ascii="宋体" w:hAnsi="宋体" w:hint="eastAsia"/>
          <w:szCs w:val="21"/>
        </w:rPr>
        <w:t xml:space="preserve">2、 </w:t>
      </w:r>
      <w:r>
        <w:rPr>
          <w:rFonts w:ascii="宋体" w:hAnsi="宋体" w:cs="仿宋" w:hint="eastAsia"/>
          <w:szCs w:val="21"/>
        </w:rPr>
        <w:t>商业楼宇财产综合险</w:t>
      </w:r>
      <w:r>
        <w:rPr>
          <w:rFonts w:ascii="宋体" w:hAnsi="宋体" w:hint="eastAsia"/>
          <w:szCs w:val="21"/>
        </w:rPr>
        <w:t>：按2021 年 12 月资产负债表中固定资产原值2127.95万投保。</w:t>
      </w:r>
    </w:p>
    <w:p w:rsidR="00BB1AE2" w:rsidRDefault="002D1C9E">
      <w:pPr>
        <w:spacing w:line="360" w:lineRule="auto"/>
        <w:contextualSpacing/>
        <w:rPr>
          <w:rFonts w:ascii="宋体" w:hAnsi="宋体"/>
          <w:szCs w:val="21"/>
        </w:rPr>
      </w:pPr>
      <w:r>
        <w:rPr>
          <w:rFonts w:ascii="宋体" w:hAnsi="宋体" w:hint="eastAsia"/>
          <w:szCs w:val="21"/>
        </w:rPr>
        <w:t>3、</w:t>
      </w:r>
      <w:r>
        <w:rPr>
          <w:rFonts w:ascii="宋体" w:hAnsi="宋体" w:cs="仿宋" w:hint="eastAsia"/>
          <w:szCs w:val="21"/>
        </w:rPr>
        <w:t>医疗机构场所责任保险保费和医务人员遭受伤害保险：附加险，按主险保费的对应比例投保。</w:t>
      </w:r>
    </w:p>
    <w:p w:rsidR="00BB1AE2" w:rsidRDefault="002D1C9E">
      <w:pPr>
        <w:rPr>
          <w:rFonts w:ascii="宋体" w:hAnsi="宋体" w:cs="宋体"/>
          <w:b/>
          <w:bCs/>
          <w:color w:val="000000"/>
          <w:kern w:val="0"/>
          <w:szCs w:val="21"/>
        </w:rPr>
      </w:pPr>
      <w:r>
        <w:rPr>
          <w:rFonts w:ascii="宋体" w:hAnsi="宋体" w:cs="宋体" w:hint="eastAsia"/>
          <w:color w:val="000000"/>
          <w:kern w:val="0"/>
          <w:szCs w:val="21"/>
        </w:rPr>
        <w:t>二、项目需求</w:t>
      </w:r>
    </w:p>
    <w:p w:rsidR="00BB1AE2" w:rsidRDefault="002D1C9E">
      <w:pPr>
        <w:ind w:firstLineChars="200" w:firstLine="420"/>
        <w:rPr>
          <w:rFonts w:ascii="宋体" w:hAnsi="宋体" w:cs="宋体"/>
          <w:color w:val="000000"/>
          <w:kern w:val="0"/>
          <w:szCs w:val="21"/>
        </w:rPr>
      </w:pPr>
      <w:r>
        <w:rPr>
          <w:rFonts w:ascii="宋体" w:hAnsi="宋体" w:cs="宋体" w:hint="eastAsia"/>
          <w:color w:val="000000"/>
          <w:kern w:val="0"/>
          <w:szCs w:val="21"/>
        </w:rPr>
        <w:t>（一）服务期</w:t>
      </w:r>
    </w:p>
    <w:p w:rsidR="00BB1AE2" w:rsidRDefault="002D1C9E">
      <w:pPr>
        <w:ind w:firstLineChars="200" w:firstLine="422"/>
        <w:rPr>
          <w:rFonts w:ascii="宋体" w:hAnsi="宋体"/>
          <w:b/>
          <w:sz w:val="24"/>
          <w:szCs w:val="24"/>
        </w:rPr>
      </w:pPr>
      <w:r>
        <w:rPr>
          <w:rFonts w:hAnsi="宋体" w:hint="eastAsia"/>
          <w:b/>
          <w:szCs w:val="21"/>
        </w:rPr>
        <w:t>1</w:t>
      </w:r>
      <w:r>
        <w:rPr>
          <w:rFonts w:hAnsi="宋体" w:hint="eastAsia"/>
          <w:b/>
          <w:szCs w:val="21"/>
        </w:rPr>
        <w:t>年，考核合格可续签</w:t>
      </w:r>
      <w:r>
        <w:rPr>
          <w:rFonts w:hAnsi="宋体" w:hint="eastAsia"/>
          <w:b/>
          <w:szCs w:val="21"/>
        </w:rPr>
        <w:t>2</w:t>
      </w:r>
      <w:r>
        <w:rPr>
          <w:rFonts w:hAnsi="宋体" w:hint="eastAsia"/>
          <w:b/>
          <w:szCs w:val="21"/>
        </w:rPr>
        <w:t>年</w:t>
      </w:r>
    </w:p>
    <w:p w:rsidR="00BB1AE2" w:rsidRDefault="002D1C9E">
      <w:pPr>
        <w:ind w:firstLineChars="200" w:firstLine="420"/>
        <w:rPr>
          <w:rFonts w:ascii="宋体" w:hAnsi="宋体" w:cs="宋体"/>
          <w:color w:val="000000"/>
          <w:kern w:val="0"/>
          <w:szCs w:val="21"/>
        </w:rPr>
      </w:pPr>
      <w:r>
        <w:rPr>
          <w:rFonts w:ascii="宋体" w:hAnsi="宋体" w:cs="宋体" w:hint="eastAsia"/>
          <w:color w:val="000000"/>
          <w:kern w:val="0"/>
          <w:szCs w:val="21"/>
        </w:rPr>
        <w:t>（二）项目价格及要求</w:t>
      </w:r>
    </w:p>
    <w:p w:rsidR="00BB1AE2" w:rsidRDefault="002D1C9E">
      <w:pPr>
        <w:widowControl/>
        <w:ind w:firstLineChars="200" w:firstLine="420"/>
        <w:jc w:val="left"/>
        <w:rPr>
          <w:rFonts w:ascii="宋体" w:hAnsi="宋体" w:cs="宋体"/>
          <w:color w:val="000000"/>
          <w:kern w:val="0"/>
          <w:szCs w:val="21"/>
        </w:rPr>
      </w:pPr>
      <w:r>
        <w:rPr>
          <w:rFonts w:ascii="宋体" w:hAnsi="宋体" w:cs="宋体" w:hint="eastAsia"/>
          <w:color w:val="000000"/>
          <w:kern w:val="0"/>
          <w:szCs w:val="21"/>
        </w:rPr>
        <w:t>1、采购人提供有关统计数据供投标人进行投标价格测算。</w:t>
      </w:r>
    </w:p>
    <w:p w:rsidR="00BB1AE2" w:rsidRDefault="002D1C9E">
      <w:pPr>
        <w:widowControl/>
        <w:ind w:firstLineChars="200" w:firstLine="420"/>
        <w:jc w:val="left"/>
        <w:rPr>
          <w:rFonts w:ascii="宋体" w:hAnsi="宋体" w:cs="宋体"/>
          <w:color w:val="000000"/>
          <w:kern w:val="0"/>
          <w:szCs w:val="21"/>
        </w:rPr>
      </w:pPr>
      <w:r>
        <w:rPr>
          <w:rFonts w:ascii="宋体" w:hAnsi="宋体" w:cs="宋体" w:hint="eastAsia"/>
          <w:color w:val="000000"/>
          <w:kern w:val="0"/>
          <w:szCs w:val="21"/>
        </w:rPr>
        <w:t>2、投标价格最高限价。</w:t>
      </w:r>
      <w:r>
        <w:rPr>
          <w:rFonts w:ascii="宋体" w:hAnsi="宋体" w:cs="仿宋" w:hint="eastAsia"/>
          <w:szCs w:val="21"/>
        </w:rPr>
        <w:t xml:space="preserve">医疗责任险、商业楼宇财产综合险、医疗机构场所责任保险保费和医务人员遭受伤害保险 </w:t>
      </w:r>
      <w:r>
        <w:rPr>
          <w:rFonts w:ascii="宋体" w:hAnsi="宋体" w:cs="宋体" w:hint="eastAsia"/>
          <w:color w:val="000000"/>
          <w:kern w:val="0"/>
          <w:szCs w:val="21"/>
        </w:rPr>
        <w:t>，总价最高限价为8万元；</w:t>
      </w:r>
      <w:r>
        <w:rPr>
          <w:rFonts w:ascii="宋体" w:hAnsi="宋体" w:cs="宋体" w:hint="eastAsia"/>
          <w:b/>
          <w:color w:val="000000"/>
          <w:kern w:val="0"/>
          <w:szCs w:val="21"/>
        </w:rPr>
        <w:t>投标人投标价格超过最高限价的</w:t>
      </w:r>
      <w:r>
        <w:rPr>
          <w:rFonts w:ascii="Arial" w:hAnsi="Arial" w:cs="Arial" w:hint="eastAsia"/>
          <w:b/>
          <w:color w:val="000000"/>
        </w:rPr>
        <w:t>作无效标</w:t>
      </w:r>
      <w:r>
        <w:rPr>
          <w:rFonts w:ascii="宋体" w:hAnsi="宋体" w:cs="宋体" w:hint="eastAsia"/>
          <w:b/>
          <w:color w:val="000000"/>
          <w:kern w:val="0"/>
          <w:szCs w:val="21"/>
        </w:rPr>
        <w:t>。</w:t>
      </w:r>
    </w:p>
    <w:p w:rsidR="00BB1AE2" w:rsidRDefault="002D1C9E">
      <w:pPr>
        <w:widowControl/>
        <w:ind w:firstLineChars="200" w:firstLine="420"/>
        <w:jc w:val="left"/>
        <w:rPr>
          <w:rFonts w:ascii="宋体" w:hAnsi="宋体" w:cs="宋体"/>
          <w:color w:val="000000"/>
          <w:kern w:val="0"/>
          <w:szCs w:val="21"/>
        </w:rPr>
      </w:pPr>
      <w:r>
        <w:rPr>
          <w:rFonts w:ascii="宋体" w:hAnsi="宋体" w:cs="宋体" w:hint="eastAsia"/>
          <w:color w:val="000000"/>
          <w:kern w:val="0"/>
          <w:szCs w:val="21"/>
        </w:rPr>
        <w:t>3、</w:t>
      </w:r>
      <w:r>
        <w:rPr>
          <w:rFonts w:hAnsi="宋体" w:cs="宋体"/>
          <w:color w:val="000000"/>
          <w:kern w:val="0"/>
          <w:szCs w:val="21"/>
        </w:rPr>
        <w:t>中标人应与采购人签订保险合同。在项目期限内，</w:t>
      </w:r>
      <w:r>
        <w:rPr>
          <w:rFonts w:hAnsi="宋体" w:cs="宋体"/>
          <w:color w:val="000000"/>
          <w:kern w:val="0"/>
          <w:szCs w:val="21"/>
        </w:rPr>
        <w:t xml:space="preserve"> </w:t>
      </w:r>
      <w:r>
        <w:rPr>
          <w:rFonts w:hAnsi="宋体" w:cs="宋体"/>
          <w:color w:val="000000"/>
          <w:kern w:val="0"/>
          <w:szCs w:val="21"/>
        </w:rPr>
        <w:t>医疗责任险根据赔付率的高低，将调整续期的保费（续期保费</w:t>
      </w:r>
      <w:r>
        <w:rPr>
          <w:rFonts w:hAnsi="宋体" w:cs="宋体"/>
          <w:color w:val="000000"/>
          <w:kern w:val="0"/>
          <w:szCs w:val="21"/>
        </w:rPr>
        <w:t>=</w:t>
      </w:r>
      <w:r>
        <w:rPr>
          <w:rFonts w:hAnsi="宋体" w:cs="宋体"/>
          <w:color w:val="000000"/>
          <w:kern w:val="0"/>
          <w:szCs w:val="21"/>
        </w:rPr>
        <w:t>基准保费</w:t>
      </w:r>
      <w:r>
        <w:rPr>
          <w:rFonts w:hAnsi="宋体" w:cs="宋体"/>
          <w:color w:val="000000"/>
          <w:kern w:val="0"/>
          <w:szCs w:val="21"/>
        </w:rPr>
        <w:t>*</w:t>
      </w:r>
      <w:r>
        <w:rPr>
          <w:rFonts w:hAnsi="宋体" w:cs="宋体"/>
          <w:color w:val="000000"/>
          <w:kern w:val="0"/>
          <w:szCs w:val="21"/>
        </w:rPr>
        <w:t>调整系数），调整系数如下：</w:t>
      </w:r>
    </w:p>
    <w:tbl>
      <w:tblPr>
        <w:tblStyle w:val="af8"/>
        <w:tblW w:w="0" w:type="auto"/>
        <w:tblLook w:val="04A0"/>
      </w:tblPr>
      <w:tblGrid>
        <w:gridCol w:w="3095"/>
        <w:gridCol w:w="3096"/>
        <w:gridCol w:w="3096"/>
      </w:tblGrid>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调整档次</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上一保单年度赔付率</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调整系数</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60%（含）以下</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0.80</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2</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60%-70%（含）</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0.90</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3</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70%-80%（含）</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0.95</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4</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80%-100%（含）</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1.00</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5</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100%-110%（含）</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1.10</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6</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110%-120%（含）</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1.20</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7</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120%-130%（含）</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1.30</w:t>
            </w:r>
          </w:p>
        </w:tc>
      </w:tr>
      <w:tr w:rsidR="00BB1AE2">
        <w:tc>
          <w:tcPr>
            <w:tcW w:w="3095"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8</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130%以上</w:t>
            </w:r>
          </w:p>
        </w:tc>
        <w:tc>
          <w:tcPr>
            <w:tcW w:w="3096" w:type="dxa"/>
          </w:tcPr>
          <w:p w:rsidR="00BB1AE2" w:rsidRDefault="002D1C9E">
            <w:pPr>
              <w:pStyle w:val="ad"/>
              <w:jc w:val="center"/>
              <w:rPr>
                <w:rFonts w:eastAsia="宋体" w:hAnsi="宋体" w:cs="宋体" w:hint="default"/>
                <w:color w:val="000000"/>
                <w:kern w:val="0"/>
                <w:sz w:val="21"/>
                <w:szCs w:val="21"/>
              </w:rPr>
            </w:pPr>
            <w:r>
              <w:rPr>
                <w:rFonts w:eastAsia="宋体" w:hAnsi="宋体" w:cs="宋体"/>
                <w:color w:val="000000"/>
                <w:kern w:val="0"/>
                <w:sz w:val="21"/>
                <w:szCs w:val="21"/>
              </w:rPr>
              <w:t>1.50</w:t>
            </w:r>
          </w:p>
        </w:tc>
      </w:tr>
    </w:tbl>
    <w:p w:rsidR="00BB1AE2" w:rsidRDefault="002D1C9E" w:rsidP="00145381">
      <w:pPr>
        <w:pStyle w:val="ad"/>
        <w:ind w:firstLineChars="198" w:firstLine="416"/>
        <w:rPr>
          <w:rFonts w:eastAsia="宋体" w:hAnsi="宋体" w:cs="宋体" w:hint="default"/>
          <w:color w:val="000000"/>
          <w:kern w:val="0"/>
          <w:sz w:val="21"/>
          <w:szCs w:val="21"/>
        </w:rPr>
      </w:pPr>
      <w:r>
        <w:rPr>
          <w:rFonts w:eastAsia="宋体" w:hAnsi="宋体" w:cs="宋体"/>
          <w:color w:val="000000"/>
          <w:kern w:val="0"/>
          <w:sz w:val="21"/>
          <w:szCs w:val="21"/>
        </w:rPr>
        <w:t>注：上一保单年度赔付率=已决赔款/保费</w:t>
      </w:r>
    </w:p>
    <w:p w:rsidR="00BB1AE2" w:rsidRDefault="002D1C9E" w:rsidP="00145381">
      <w:pPr>
        <w:pStyle w:val="ad"/>
        <w:ind w:firstLineChars="198" w:firstLine="416"/>
        <w:rPr>
          <w:rFonts w:eastAsia="宋体" w:hAnsi="宋体" w:cs="宋体" w:hint="default"/>
          <w:color w:val="000000"/>
          <w:kern w:val="0"/>
          <w:sz w:val="21"/>
          <w:szCs w:val="21"/>
        </w:rPr>
      </w:pPr>
      <w:r>
        <w:rPr>
          <w:rFonts w:eastAsia="宋体" w:hAnsi="宋体" w:cs="宋体"/>
          <w:color w:val="000000"/>
          <w:kern w:val="0"/>
          <w:sz w:val="21"/>
          <w:szCs w:val="21"/>
        </w:rPr>
        <w:t>4、项目考核。采购人组织相关人员和专家对中标人保险工作开展情况进行考核。因中标供应商违规操作、审核不严造成损失，或组织不力、服务不到位，未在规定的时间内完成工作的，中标供应商要承担相应的经济和违约责任。中标供应商在服务分评分标准中承诺的人员、设施设备、即时结报、及时结算支付、服务能力等事项，以及在投标书中承诺的合作支持等内容，将列为合作的履约必要条款，并作为考核中标供应商年度业绩情况的依据之一，如在年度考核中未达到承诺要求时，情节严重的，采购人有权终止剩余年度的采购协议。</w:t>
      </w:r>
    </w:p>
    <w:p w:rsidR="00BB1AE2" w:rsidRDefault="002D1C9E" w:rsidP="00145381">
      <w:pPr>
        <w:pStyle w:val="ad"/>
        <w:ind w:firstLineChars="198" w:firstLine="416"/>
        <w:rPr>
          <w:rFonts w:eastAsia="宋体" w:hAnsi="宋体" w:cs="宋体" w:hint="default"/>
          <w:color w:val="000000"/>
          <w:kern w:val="0"/>
          <w:sz w:val="21"/>
          <w:szCs w:val="21"/>
        </w:rPr>
      </w:pPr>
      <w:r>
        <w:rPr>
          <w:rFonts w:eastAsia="宋体" w:hAnsi="宋体" w:cs="宋体"/>
          <w:color w:val="000000"/>
          <w:sz w:val="21"/>
          <w:szCs w:val="21"/>
        </w:rPr>
        <w:t>▲</w:t>
      </w:r>
      <w:r>
        <w:rPr>
          <w:rFonts w:eastAsia="宋体" w:hAnsi="宋体" w:cs="宋体" w:hint="default"/>
          <w:color w:val="000000"/>
          <w:kern w:val="0"/>
          <w:sz w:val="21"/>
          <w:szCs w:val="21"/>
        </w:rPr>
        <w:t>5</w:t>
      </w:r>
      <w:r>
        <w:rPr>
          <w:rFonts w:eastAsia="宋体" w:hAnsi="宋体" w:cs="宋体"/>
          <w:color w:val="000000"/>
          <w:kern w:val="0"/>
          <w:sz w:val="21"/>
          <w:szCs w:val="21"/>
        </w:rPr>
        <w:t>、投标人不足3家的，该标项流标。</w:t>
      </w:r>
    </w:p>
    <w:p w:rsidR="00BB1AE2" w:rsidRDefault="00BB1AE2" w:rsidP="00145381">
      <w:pPr>
        <w:pStyle w:val="ad"/>
        <w:ind w:firstLineChars="198" w:firstLine="416"/>
        <w:rPr>
          <w:rFonts w:eastAsia="宋体" w:hAnsi="宋体" w:cs="宋体" w:hint="default"/>
          <w:color w:val="000000"/>
          <w:kern w:val="0"/>
          <w:sz w:val="21"/>
          <w:szCs w:val="21"/>
        </w:rPr>
      </w:pPr>
    </w:p>
    <w:p w:rsidR="00BB1AE2" w:rsidRDefault="00BB1AE2">
      <w:pPr>
        <w:snapToGrid w:val="0"/>
        <w:spacing w:line="360" w:lineRule="auto"/>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jc w:val="center"/>
        <w:rPr>
          <w:rFonts w:ascii="宋体" w:hAnsi="宋体" w:cs="宋体"/>
          <w:color w:val="000000"/>
          <w:sz w:val="30"/>
          <w:szCs w:val="30"/>
        </w:rPr>
      </w:pPr>
    </w:p>
    <w:p w:rsidR="00BB1AE2" w:rsidRDefault="00BB1AE2">
      <w:pPr>
        <w:snapToGrid w:val="0"/>
        <w:spacing w:line="360" w:lineRule="auto"/>
        <w:rPr>
          <w:rFonts w:ascii="宋体" w:hAnsi="宋体" w:cs="宋体"/>
          <w:color w:val="000000"/>
          <w:sz w:val="30"/>
          <w:szCs w:val="30"/>
        </w:rPr>
      </w:pPr>
    </w:p>
    <w:p w:rsidR="00BB1AE2" w:rsidRDefault="002D1C9E">
      <w:pPr>
        <w:snapToGrid w:val="0"/>
        <w:spacing w:line="360" w:lineRule="auto"/>
        <w:jc w:val="center"/>
        <w:rPr>
          <w:rFonts w:ascii="宋体" w:hAnsi="宋体" w:cs="宋体"/>
          <w:color w:val="000000"/>
          <w:sz w:val="30"/>
          <w:szCs w:val="30"/>
        </w:rPr>
      </w:pPr>
      <w:r>
        <w:rPr>
          <w:rFonts w:ascii="宋体" w:hAnsi="宋体" w:cs="宋体" w:hint="eastAsia"/>
          <w:color w:val="000000"/>
          <w:sz w:val="30"/>
          <w:szCs w:val="30"/>
        </w:rPr>
        <w:t>第三章   投标人须知</w:t>
      </w:r>
    </w:p>
    <w:p w:rsidR="00BB1AE2" w:rsidRDefault="002D1C9E">
      <w:pPr>
        <w:spacing w:line="360" w:lineRule="auto"/>
        <w:jc w:val="center"/>
        <w:rPr>
          <w:rFonts w:ascii="宋体" w:hAnsi="宋体" w:cs="宋体"/>
          <w:color w:val="000000"/>
          <w:sz w:val="30"/>
          <w:szCs w:val="30"/>
        </w:rPr>
      </w:pPr>
      <w:r>
        <w:rPr>
          <w:rFonts w:ascii="宋体" w:hAnsi="宋体" w:cs="宋体" w:hint="eastAsia"/>
          <w:color w:val="000000"/>
          <w:sz w:val="30"/>
          <w:szCs w:val="30"/>
        </w:rPr>
        <w:t>前附表</w:t>
      </w:r>
    </w:p>
    <w:p w:rsidR="00BB1AE2" w:rsidRDefault="002D1C9E">
      <w:pPr>
        <w:spacing w:line="360" w:lineRule="auto"/>
        <w:jc w:val="center"/>
        <w:rPr>
          <w:rFonts w:asciiTheme="minorEastAsia" w:eastAsiaTheme="minorEastAsia" w:hAnsiTheme="minorEastAsia" w:cs="宋体"/>
          <w:color w:val="000000"/>
          <w:szCs w:val="21"/>
        </w:rPr>
      </w:pPr>
      <w:r>
        <w:rPr>
          <w:rFonts w:asciiTheme="minorEastAsia" w:eastAsiaTheme="minorEastAsia" w:hAnsiTheme="minorEastAsia" w:cs="宋体" w:hint="eastAsia"/>
          <w:color w:val="000000"/>
          <w:szCs w:val="21"/>
        </w:rPr>
        <w:t>内容说明及要求</w:t>
      </w:r>
    </w:p>
    <w:p w:rsidR="00BB1AE2" w:rsidRDefault="002D1C9E">
      <w:pPr>
        <w:pStyle w:val="ad"/>
        <w:numPr>
          <w:ilvl w:val="0"/>
          <w:numId w:val="3"/>
        </w:numPr>
        <w:snapToGrid w:val="0"/>
        <w:spacing w:before="120" w:after="120" w:line="348" w:lineRule="auto"/>
        <w:rPr>
          <w:rFonts w:asciiTheme="minorEastAsia" w:eastAsiaTheme="minorEastAsia" w:hAnsiTheme="minorEastAsia" w:hint="default"/>
          <w:sz w:val="21"/>
          <w:szCs w:val="21"/>
        </w:rPr>
      </w:pPr>
      <w:r>
        <w:rPr>
          <w:rFonts w:asciiTheme="minorEastAsia" w:eastAsiaTheme="minorEastAsia" w:hAnsiTheme="minorEastAsia" w:cs="宋体"/>
          <w:color w:val="000000"/>
          <w:sz w:val="21"/>
          <w:szCs w:val="21"/>
        </w:rPr>
        <w:t>项目名称：</w:t>
      </w:r>
      <w:r>
        <w:rPr>
          <w:rFonts w:asciiTheme="minorEastAsia" w:eastAsiaTheme="minorEastAsia" w:hAnsiTheme="minorEastAsia"/>
          <w:sz w:val="21"/>
          <w:szCs w:val="21"/>
        </w:rPr>
        <w:t>医疗责任险及商业楼宇财产综合险采购项目      招标编号：ZSSLCJDSQWSFWZX-CGZX-CGGG2022-01</w:t>
      </w:r>
    </w:p>
    <w:p w:rsidR="00BB1AE2" w:rsidRDefault="002D1C9E">
      <w:pPr>
        <w:pStyle w:val="ad"/>
        <w:numPr>
          <w:ilvl w:val="0"/>
          <w:numId w:val="3"/>
        </w:numPr>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sz w:val="21"/>
          <w:szCs w:val="21"/>
        </w:rPr>
        <w:t>踏勘现场：</w:t>
      </w:r>
      <w:r>
        <w:rPr>
          <w:rFonts w:asciiTheme="minorEastAsia" w:eastAsiaTheme="minorEastAsia" w:hAnsiTheme="minorEastAsia" w:cs="宋体"/>
          <w:color w:val="000000"/>
          <w:sz w:val="21"/>
          <w:szCs w:val="21"/>
        </w:rPr>
        <w:t>采购机构不组织踏勘。投标人如有需要，经采购人允许，投标人可自行前往，但投标人不得因此使采购人承担有关的责任和蒙受损失，投标人应承担踏勘现场的责任和风险，并承担踏勘现场所发生的自身费用。</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color w:val="000000"/>
          <w:sz w:val="21"/>
          <w:szCs w:val="21"/>
        </w:rPr>
        <w:t>3、服务期：1年</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color w:val="000000"/>
          <w:sz w:val="21"/>
          <w:szCs w:val="21"/>
        </w:rPr>
        <w:t>4、投标有效期：</w:t>
      </w:r>
      <w:r>
        <w:rPr>
          <w:rFonts w:asciiTheme="minorEastAsia" w:eastAsiaTheme="minorEastAsia" w:hAnsiTheme="minorEastAsia" w:cs="宋体"/>
          <w:color w:val="000000"/>
          <w:sz w:val="21"/>
          <w:szCs w:val="21"/>
          <w:u w:val="single"/>
        </w:rPr>
        <w:t>90</w:t>
      </w:r>
      <w:r>
        <w:rPr>
          <w:rFonts w:asciiTheme="minorEastAsia" w:eastAsiaTheme="minorEastAsia" w:hAnsiTheme="minorEastAsia" w:cs="宋体"/>
          <w:color w:val="000000"/>
          <w:sz w:val="21"/>
          <w:szCs w:val="21"/>
        </w:rPr>
        <w:t>日历天。（从投标文件提交截止之日起算）</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color w:val="000000"/>
          <w:sz w:val="21"/>
          <w:szCs w:val="21"/>
        </w:rPr>
        <w:t>5、评标办法：综合评分法。</w:t>
      </w:r>
    </w:p>
    <w:p w:rsidR="00BB1AE2" w:rsidRDefault="002D1C9E">
      <w:pPr>
        <w:pStyle w:val="ad"/>
        <w:snapToGrid w:val="0"/>
        <w:spacing w:before="120" w:after="120" w:line="348" w:lineRule="auto"/>
        <w:rPr>
          <w:rFonts w:asciiTheme="minorEastAsia" w:eastAsiaTheme="minorEastAsia" w:hAnsiTheme="minorEastAsia" w:cs="宋体" w:hint="default"/>
          <w:bCs/>
          <w:sz w:val="21"/>
          <w:szCs w:val="21"/>
        </w:rPr>
      </w:pPr>
      <w:r>
        <w:rPr>
          <w:rFonts w:asciiTheme="minorEastAsia" w:eastAsiaTheme="minorEastAsia" w:hAnsiTheme="minorEastAsia" w:cs="宋体"/>
          <w:color w:val="000000"/>
          <w:sz w:val="21"/>
          <w:szCs w:val="21"/>
        </w:rPr>
        <w:t>6、资金结算方式：</w:t>
      </w:r>
      <w:r>
        <w:rPr>
          <w:rFonts w:asciiTheme="minorEastAsia" w:eastAsiaTheme="minorEastAsia" w:hAnsiTheme="minorEastAsia" w:cs="宋体"/>
          <w:bCs/>
          <w:sz w:val="21"/>
          <w:szCs w:val="21"/>
        </w:rPr>
        <w:t>按合同。</w:t>
      </w:r>
    </w:p>
    <w:p w:rsidR="00BB1AE2" w:rsidRDefault="002D1C9E">
      <w:pPr>
        <w:pStyle w:val="ad"/>
        <w:snapToGrid w:val="0"/>
        <w:spacing w:after="93" w:line="360" w:lineRule="auto"/>
        <w:rPr>
          <w:rFonts w:asciiTheme="minorEastAsia" w:eastAsiaTheme="minorEastAsia" w:hAnsiTheme="minorEastAsia" w:cs="宋体" w:hint="default"/>
          <w:sz w:val="21"/>
          <w:szCs w:val="21"/>
        </w:rPr>
      </w:pPr>
      <w:r>
        <w:rPr>
          <w:rFonts w:asciiTheme="minorEastAsia" w:eastAsiaTheme="minorEastAsia" w:hAnsiTheme="minorEastAsia" w:cs="宋体"/>
          <w:bCs/>
          <w:sz w:val="21"/>
          <w:szCs w:val="21"/>
        </w:rPr>
        <w:t>7、投标报价与费用：</w:t>
      </w:r>
      <w:r>
        <w:rPr>
          <w:rFonts w:asciiTheme="minorEastAsia" w:eastAsiaTheme="minorEastAsia" w:hAnsiTheme="minorEastAsia" w:cs="宋体"/>
          <w:sz w:val="21"/>
          <w:szCs w:val="21"/>
        </w:rPr>
        <w:t>A、投标报价应以人民币报价，是履行合同的最终价格，应包括货款、标准附件、备品备件、专用工具、运输、装卸、税金、货到、设备基础等一切费用。</w:t>
      </w:r>
    </w:p>
    <w:p w:rsidR="00BB1AE2" w:rsidRDefault="002D1C9E">
      <w:pPr>
        <w:pStyle w:val="ad"/>
        <w:snapToGrid w:val="0"/>
        <w:spacing w:before="120" w:after="120" w:line="348" w:lineRule="auto"/>
        <w:rPr>
          <w:rFonts w:asciiTheme="minorEastAsia" w:eastAsiaTheme="minorEastAsia" w:hAnsiTheme="minorEastAsia" w:cs="宋体" w:hint="default"/>
          <w:sz w:val="21"/>
          <w:szCs w:val="21"/>
        </w:rPr>
      </w:pPr>
      <w:r>
        <w:rPr>
          <w:rFonts w:asciiTheme="minorEastAsia" w:eastAsiaTheme="minorEastAsia" w:hAnsiTheme="minorEastAsia" w:cs="宋体"/>
          <w:sz w:val="21"/>
          <w:szCs w:val="21"/>
        </w:rPr>
        <w:t>B、投标人应承担其参加本采购活动自身所发生的费用。</w:t>
      </w:r>
    </w:p>
    <w:p w:rsidR="00BB1AE2" w:rsidRDefault="002D1C9E">
      <w:pPr>
        <w:pStyle w:val="ad"/>
        <w:snapToGrid w:val="0"/>
        <w:spacing w:before="120" w:after="120" w:line="348" w:lineRule="auto"/>
        <w:rPr>
          <w:rFonts w:asciiTheme="minorEastAsia" w:eastAsiaTheme="minorEastAsia" w:hAnsiTheme="minorEastAsia" w:cs="宋体" w:hint="default"/>
          <w:sz w:val="21"/>
          <w:szCs w:val="21"/>
        </w:rPr>
      </w:pPr>
      <w:r>
        <w:rPr>
          <w:rFonts w:asciiTheme="minorEastAsia" w:eastAsiaTheme="minorEastAsia" w:hAnsiTheme="minorEastAsia" w:cs="宋体"/>
          <w:sz w:val="21"/>
          <w:szCs w:val="21"/>
        </w:rPr>
        <w:t>8、履约保证金：无</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sz w:val="21"/>
          <w:szCs w:val="21"/>
        </w:rPr>
        <w:t>9、投标文件的组成：</w:t>
      </w:r>
      <w:r>
        <w:rPr>
          <w:rFonts w:asciiTheme="minorEastAsia" w:eastAsiaTheme="minorEastAsia" w:hAnsiTheme="minorEastAsia" w:cs="宋体"/>
          <w:color w:val="000000"/>
          <w:sz w:val="21"/>
          <w:szCs w:val="21"/>
        </w:rPr>
        <w:t>投标文件由投标报价、资格证明文件、商务文件和技术文件四部份组成。</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color w:val="000000"/>
          <w:sz w:val="21"/>
          <w:szCs w:val="21"/>
        </w:rPr>
        <w:t>10、投标文件份数：一正四副。</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color w:val="000000"/>
          <w:sz w:val="21"/>
          <w:szCs w:val="21"/>
        </w:rPr>
        <w:t>11、投标文件提交地点：见第一章采购公告</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宋体"/>
          <w:color w:val="000000"/>
          <w:sz w:val="21"/>
          <w:szCs w:val="21"/>
        </w:rPr>
        <w:t>12、投标文件提交截止时间：见第一章采购公告</w:t>
      </w:r>
    </w:p>
    <w:p w:rsidR="00BB1AE2" w:rsidRDefault="002D1C9E">
      <w:pPr>
        <w:pStyle w:val="ad"/>
        <w:snapToGrid w:val="0"/>
        <w:spacing w:before="120" w:after="120" w:line="348" w:lineRule="auto"/>
        <w:rPr>
          <w:rFonts w:asciiTheme="minorEastAsia" w:eastAsiaTheme="minorEastAsia" w:hAnsiTheme="minorEastAsia" w:cs="仿宋" w:hint="default"/>
          <w:sz w:val="21"/>
          <w:szCs w:val="21"/>
        </w:rPr>
      </w:pPr>
      <w:r>
        <w:rPr>
          <w:rFonts w:asciiTheme="minorEastAsia" w:eastAsiaTheme="minorEastAsia" w:hAnsiTheme="minorEastAsia" w:cs="宋体"/>
          <w:color w:val="000000"/>
          <w:sz w:val="21"/>
          <w:szCs w:val="21"/>
        </w:rPr>
        <w:t>13、开标地点：舟山市临城街道定沈路579号</w:t>
      </w:r>
      <w:r>
        <w:rPr>
          <w:rFonts w:asciiTheme="minorEastAsia" w:eastAsiaTheme="minorEastAsia" w:hAnsiTheme="minorEastAsia" w:cs="仿宋"/>
          <w:sz w:val="21"/>
          <w:szCs w:val="21"/>
        </w:rPr>
        <w:t>。</w:t>
      </w:r>
    </w:p>
    <w:p w:rsidR="00BB1AE2" w:rsidRDefault="002D1C9E">
      <w:pPr>
        <w:pStyle w:val="ad"/>
        <w:snapToGrid w:val="0"/>
        <w:spacing w:before="120" w:after="120" w:line="348" w:lineRule="auto"/>
        <w:rPr>
          <w:rFonts w:asciiTheme="minorEastAsia" w:eastAsiaTheme="minorEastAsia" w:hAnsiTheme="minorEastAsia" w:cs="宋体" w:hint="default"/>
          <w:color w:val="000000"/>
          <w:sz w:val="21"/>
          <w:szCs w:val="21"/>
        </w:rPr>
      </w:pPr>
      <w:r>
        <w:rPr>
          <w:rFonts w:asciiTheme="minorEastAsia" w:eastAsiaTheme="minorEastAsia" w:hAnsiTheme="minorEastAsia" w:cs="仿宋"/>
          <w:sz w:val="21"/>
          <w:szCs w:val="21"/>
        </w:rPr>
        <w:t>14：开标时间：2022年3月 11日下午</w:t>
      </w:r>
      <w:r>
        <w:rPr>
          <w:rFonts w:asciiTheme="minorEastAsia" w:eastAsiaTheme="minorEastAsia" w:hAnsiTheme="minorEastAsia" w:cs="宋体"/>
          <w:b/>
          <w:bCs/>
          <w:color w:val="333333"/>
          <w:kern w:val="0"/>
          <w:sz w:val="21"/>
          <w:szCs w:val="21"/>
        </w:rPr>
        <w:t>02:30</w:t>
      </w:r>
      <w:r>
        <w:rPr>
          <w:rFonts w:asciiTheme="minorEastAsia" w:eastAsiaTheme="minorEastAsia" w:hAnsiTheme="minorEastAsia" w:cs="仿宋"/>
          <w:sz w:val="21"/>
          <w:szCs w:val="21"/>
        </w:rPr>
        <w:t>。</w:t>
      </w:r>
    </w:p>
    <w:p w:rsidR="00BB1AE2" w:rsidRDefault="00BB1AE2">
      <w:pPr>
        <w:pStyle w:val="ad"/>
        <w:snapToGrid w:val="0"/>
        <w:spacing w:before="120" w:after="120" w:line="348" w:lineRule="auto"/>
        <w:jc w:val="center"/>
        <w:rPr>
          <w:rFonts w:eastAsia="宋体" w:hAnsi="宋体" w:cs="宋体" w:hint="default"/>
          <w:color w:val="000000"/>
          <w:szCs w:val="30"/>
        </w:rPr>
      </w:pPr>
    </w:p>
    <w:p w:rsidR="00BB1AE2" w:rsidRDefault="00BB1AE2">
      <w:pPr>
        <w:pStyle w:val="ad"/>
        <w:snapToGrid w:val="0"/>
        <w:spacing w:before="120" w:after="120" w:line="348" w:lineRule="auto"/>
        <w:jc w:val="center"/>
        <w:rPr>
          <w:rFonts w:eastAsia="宋体" w:hAnsi="宋体" w:cs="宋体" w:hint="default"/>
          <w:color w:val="000000"/>
          <w:szCs w:val="30"/>
        </w:rPr>
      </w:pPr>
    </w:p>
    <w:p w:rsidR="00BB1AE2" w:rsidRDefault="00BB1AE2">
      <w:pPr>
        <w:pStyle w:val="ad"/>
        <w:snapToGrid w:val="0"/>
        <w:spacing w:before="120" w:after="120" w:line="348" w:lineRule="auto"/>
        <w:jc w:val="center"/>
        <w:rPr>
          <w:rFonts w:eastAsia="宋体" w:hAnsi="宋体" w:cs="宋体" w:hint="default"/>
          <w:color w:val="000000"/>
          <w:szCs w:val="30"/>
        </w:rPr>
      </w:pPr>
    </w:p>
    <w:p w:rsidR="00BB1AE2" w:rsidRDefault="00BB1AE2">
      <w:pPr>
        <w:pStyle w:val="ad"/>
        <w:snapToGrid w:val="0"/>
        <w:spacing w:before="120" w:after="120" w:line="348" w:lineRule="auto"/>
        <w:jc w:val="center"/>
        <w:rPr>
          <w:rFonts w:eastAsia="宋体" w:hAnsi="宋体" w:cs="宋体" w:hint="default"/>
          <w:color w:val="000000"/>
          <w:szCs w:val="30"/>
        </w:rPr>
      </w:pPr>
    </w:p>
    <w:p w:rsidR="00BB1AE2" w:rsidRDefault="00BB1AE2">
      <w:pPr>
        <w:pStyle w:val="ad"/>
        <w:snapToGrid w:val="0"/>
        <w:spacing w:before="120" w:after="120" w:line="348" w:lineRule="auto"/>
        <w:jc w:val="center"/>
        <w:rPr>
          <w:rFonts w:eastAsia="宋体" w:hAnsi="宋体" w:cs="宋体" w:hint="default"/>
          <w:color w:val="000000"/>
          <w:szCs w:val="30"/>
        </w:rPr>
      </w:pPr>
    </w:p>
    <w:p w:rsidR="00BB1AE2" w:rsidRDefault="00BB1AE2">
      <w:pPr>
        <w:pStyle w:val="ad"/>
        <w:snapToGrid w:val="0"/>
        <w:spacing w:before="120" w:after="120" w:line="348" w:lineRule="auto"/>
        <w:jc w:val="center"/>
        <w:rPr>
          <w:rFonts w:eastAsia="宋体" w:hAnsi="宋体" w:cs="宋体" w:hint="default"/>
          <w:color w:val="000000"/>
          <w:szCs w:val="30"/>
        </w:rPr>
      </w:pPr>
    </w:p>
    <w:p w:rsidR="00BB1AE2" w:rsidRDefault="002D1C9E">
      <w:pPr>
        <w:pStyle w:val="ad"/>
        <w:snapToGrid w:val="0"/>
        <w:spacing w:before="120" w:after="120" w:line="348" w:lineRule="auto"/>
        <w:jc w:val="center"/>
        <w:rPr>
          <w:rFonts w:eastAsia="宋体" w:hAnsi="宋体" w:cs="宋体" w:hint="default"/>
          <w:color w:val="000000"/>
          <w:szCs w:val="30"/>
        </w:rPr>
      </w:pPr>
      <w:r>
        <w:rPr>
          <w:rFonts w:eastAsia="宋体" w:hAnsi="宋体" w:cs="宋体"/>
          <w:color w:val="000000"/>
          <w:szCs w:val="30"/>
        </w:rPr>
        <w:t>一 、总  则</w:t>
      </w:r>
    </w:p>
    <w:p w:rsidR="00BB1AE2" w:rsidRDefault="002D1C9E">
      <w:pPr>
        <w:pStyle w:val="ad"/>
        <w:snapToGrid w:val="0"/>
        <w:spacing w:before="120" w:after="120"/>
        <w:ind w:firstLineChars="200" w:firstLine="420"/>
        <w:rPr>
          <w:rFonts w:eastAsia="宋体" w:hAnsi="宋体" w:cs="宋体" w:hint="default"/>
          <w:color w:val="000000"/>
          <w:sz w:val="21"/>
          <w:szCs w:val="21"/>
        </w:rPr>
      </w:pPr>
      <w:r>
        <w:rPr>
          <w:rFonts w:eastAsia="宋体" w:hAnsi="宋体" w:cs="宋体"/>
          <w:color w:val="000000"/>
          <w:sz w:val="21"/>
          <w:szCs w:val="21"/>
        </w:rPr>
        <w:t>（一）适用范围</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仅适用于本次招标文件中采购项目的招标、投标、评标、定标、验收、合同履约、付款等行为（法律、法规另有规定的，从其规定）。</w:t>
      </w:r>
    </w:p>
    <w:p w:rsidR="00BB1AE2" w:rsidRDefault="002D1C9E">
      <w:pPr>
        <w:snapToGrid w:val="0"/>
        <w:spacing w:line="360" w:lineRule="auto"/>
        <w:ind w:firstLineChars="200" w:firstLine="420"/>
        <w:jc w:val="left"/>
        <w:outlineLvl w:val="1"/>
        <w:rPr>
          <w:rFonts w:ascii="宋体" w:hAnsi="宋体" w:cs="宋体"/>
          <w:color w:val="000000"/>
          <w:szCs w:val="21"/>
        </w:rPr>
      </w:pPr>
      <w:r>
        <w:rPr>
          <w:rFonts w:ascii="宋体" w:hAnsi="宋体" w:cs="宋体" w:hint="eastAsia"/>
          <w:color w:val="000000"/>
          <w:szCs w:val="21"/>
        </w:rPr>
        <w:t>（二）定义</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1、“采购人”系指系指委托采购机构采购本次货物、服务项目的国家机关、事业单位和团体组织。</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2、“投标人”系指向采购机构提交投标文件的单位或个人。</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3、“项目”系指投标人按招标文件规定向采购人提供的需求总称。</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4、“书面形式”包括信函、传真等。</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5、“从业人员”从业人员是指在本单位工作并取得劳动报酬的全部人员数，包括在岗职工、再就业的离退休人员以及在本单位中工作的外方人员和港澳台方人员、兼职人员、借用的外单位人员和第二职业者等，但不包括离开本单位仍保留劳动关系的职工。</w:t>
      </w:r>
    </w:p>
    <w:p w:rsidR="00BB1AE2" w:rsidRDefault="002D1C9E">
      <w:pPr>
        <w:snapToGrid w:val="0"/>
        <w:spacing w:line="360" w:lineRule="auto"/>
        <w:ind w:firstLineChars="200" w:firstLine="420"/>
        <w:jc w:val="left"/>
        <w:outlineLvl w:val="1"/>
        <w:rPr>
          <w:rFonts w:ascii="宋体" w:hAnsi="宋体" w:cs="宋体"/>
          <w:color w:val="000000"/>
          <w:szCs w:val="21"/>
        </w:rPr>
      </w:pPr>
      <w:r>
        <w:rPr>
          <w:rFonts w:ascii="宋体" w:hAnsi="宋体" w:cs="宋体" w:hint="eastAsia"/>
          <w:color w:val="000000"/>
          <w:szCs w:val="21"/>
        </w:rPr>
        <w:t>（三）采购方式</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采购方式为公开招标。</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（四）采购预算</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本项目设有最高限价,超过作无效标处理。</w:t>
      </w:r>
    </w:p>
    <w:p w:rsidR="00BB1AE2" w:rsidRDefault="002D1C9E">
      <w:pPr>
        <w:snapToGrid w:val="0"/>
        <w:spacing w:line="360" w:lineRule="auto"/>
        <w:ind w:firstLineChars="200" w:firstLine="420"/>
        <w:jc w:val="left"/>
        <w:outlineLvl w:val="1"/>
        <w:rPr>
          <w:rFonts w:ascii="宋体" w:hAnsi="宋体" w:cs="宋体"/>
          <w:color w:val="000000"/>
          <w:szCs w:val="21"/>
        </w:rPr>
      </w:pPr>
      <w:r>
        <w:rPr>
          <w:rFonts w:ascii="宋体" w:hAnsi="宋体" w:cs="宋体" w:hint="eastAsia"/>
          <w:color w:val="000000"/>
          <w:szCs w:val="21"/>
        </w:rPr>
        <w:t>（五）投标委托</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1、投标人投标所使用的资格、信誉、荣誉、业绩与企业认证必须为本法人所拥有。投标人投标所使用的采购项目实施人员必须为投标人员工（或投标人控股公司正式员工）。</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2、单位负责人为同一人或者存在直接控股、管理关系的不同供应商，不得参加同一合同项下的政府采购活动。</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3、投标人应仔细阅读招标文件的所有内容，按照招标文件的要求提交投标文件，并对所提供的全部资料的真实性承担法律责任。</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（六）联合体投标</w:t>
      </w:r>
    </w:p>
    <w:p w:rsidR="00BB1AE2" w:rsidRDefault="002D1C9E">
      <w:pPr>
        <w:pStyle w:val="ad"/>
        <w:snapToGrid w:val="0"/>
        <w:spacing w:line="360" w:lineRule="auto"/>
        <w:ind w:firstLineChars="194" w:firstLine="407"/>
        <w:rPr>
          <w:rFonts w:eastAsia="宋体" w:hAnsi="宋体" w:cs="宋体" w:hint="default"/>
          <w:color w:val="000000"/>
          <w:sz w:val="21"/>
          <w:szCs w:val="21"/>
        </w:rPr>
      </w:pPr>
      <w:r>
        <w:rPr>
          <w:rFonts w:eastAsia="宋体" w:hAnsi="宋体" w:cs="宋体"/>
          <w:color w:val="000000"/>
          <w:sz w:val="21"/>
          <w:szCs w:val="21"/>
        </w:rPr>
        <w:t>本项目不接受联合体投标。</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（七）投标费用</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不论投标结果如何，投标人均应自行承担所有与投标有关的全部费用（招标文件有其他相反规定除外）。</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（八）质疑</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1、对招标文件提出质疑的，在成功获取采购文件之日起7个工作日内，以书面形式向采购人提出质疑，否则，被质疑人可不予接受。</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2、投标人认为招标过程或中标结果使自己的合法权益受到损害的，可以在中标结果公告期限届</w:t>
      </w:r>
      <w:r>
        <w:rPr>
          <w:rFonts w:eastAsia="宋体" w:hAnsi="宋体" w:cs="宋体"/>
          <w:color w:val="000000"/>
          <w:sz w:val="21"/>
          <w:szCs w:val="21"/>
        </w:rPr>
        <w:lastRenderedPageBreak/>
        <w:t>满之日起七个工作日内，以书面形式向采购机构提出质疑。</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3、质疑书应包括下列主要内容：(详见第六章)</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①质疑人的名称、地址、邮政编码、联系人、联系电话，以及被质疑人名称及联系方式；</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②被质疑采购项目名称、编号及采购内容；</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③具体的质疑事项及事实依据；</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④认为自己合法权益受到损害或可能受到损害的相关证据材料；</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⑤提出质疑的日期。</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供应商为自然人的，应当由本人签字；供应商为法人或者其他组织的，应当由法定代表人、主要负责人，或者其授权代表签字或者盖章，并加盖公章。质疑应明确阐述招标过程或中标结果中使自己合法权益受到损害的实质性内容，提供相关事实、依据和证据及其来源或线索，便于有关单位调查、答复和处理, 质疑函不符合《政府采购质疑和投诉办法》相关规定的，应在规定期限内补齐的，采购机构或采购人自收到补齐材料之日起受理；逾期未补齐的，按自动撤回质疑处理。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4、对于采购需求的质疑事项由采购人负责受理和答复。</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（九）招标文件的澄清与修改</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投标人应认真阅读本招标文件，发现其中有误或有不合理要求的，投标人应当及时以书面形式向采购机构提出。采购人或者采购机构对已发出的招标文件进行必要的澄清或者修改，在指定的采购信息发布媒体上发布更正公告，并以系统短信或书面形式通知所有招标文件收受人。</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2、采购机构主动进行的澄清、修改：采购机构无论出于何种原因，均可主动对招标文件中的相关事项进行澄清和修改。</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3、招标文件澄清、答复、修改、补充的内容为招标文件的组成部分。当招标文件与招标文件的答复、澄清、修改、补充通知就同一内容的表述不一致时，以最后发布的相关内容为准。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4、如澄清或者修改的内容可能影响投标文件编制的，采购机构在投标截止时间至少15日前，以公告或短信形式通知所有获取招标文件的潜在投标人；不足15日的，采购机构将顺延提交投标文件的截止时间。</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（十）获取采购文件不足三家的处理方式</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获取采购文件截止时间后，在开标时间前获取采购文件的潜在投标人不足三家的，采购机构可以顺延提供期限，并予公告。</w:t>
      </w:r>
    </w:p>
    <w:p w:rsidR="00BB1AE2" w:rsidRDefault="00BB1AE2">
      <w:pPr>
        <w:pStyle w:val="ad"/>
        <w:snapToGrid w:val="0"/>
        <w:spacing w:line="360" w:lineRule="auto"/>
        <w:outlineLvl w:val="1"/>
        <w:rPr>
          <w:rFonts w:eastAsia="宋体" w:hAnsi="宋体" w:cs="宋体" w:hint="default"/>
          <w:color w:val="000000"/>
          <w:szCs w:val="30"/>
        </w:rPr>
      </w:pPr>
    </w:p>
    <w:p w:rsidR="00BB1AE2" w:rsidRDefault="002D1C9E">
      <w:pPr>
        <w:pStyle w:val="ad"/>
        <w:snapToGrid w:val="0"/>
        <w:spacing w:line="360" w:lineRule="auto"/>
        <w:jc w:val="center"/>
        <w:outlineLvl w:val="1"/>
        <w:rPr>
          <w:rFonts w:eastAsia="宋体" w:hAnsi="宋体" w:cs="宋体" w:hint="default"/>
          <w:color w:val="000000"/>
          <w:szCs w:val="30"/>
        </w:rPr>
      </w:pPr>
      <w:r>
        <w:rPr>
          <w:rFonts w:eastAsia="宋体" w:hAnsi="宋体" w:cs="宋体"/>
          <w:color w:val="000000"/>
          <w:szCs w:val="30"/>
        </w:rPr>
        <w:t>二、投标文件的编制</w:t>
      </w:r>
    </w:p>
    <w:p w:rsidR="00BB1AE2" w:rsidRDefault="002D1C9E">
      <w:pPr>
        <w:snapToGrid w:val="0"/>
        <w:spacing w:line="360" w:lineRule="auto"/>
        <w:ind w:firstLineChars="200" w:firstLine="420"/>
        <w:jc w:val="left"/>
        <w:outlineLvl w:val="0"/>
        <w:rPr>
          <w:rFonts w:ascii="Arial" w:hAnsi="Arial" w:cs="Arial"/>
          <w:color w:val="000000"/>
        </w:rPr>
      </w:pPr>
      <w:r>
        <w:rPr>
          <w:rFonts w:ascii="宋体" w:hAnsi="宋体" w:cs="宋体" w:hint="eastAsia"/>
          <w:color w:val="000000"/>
          <w:szCs w:val="21"/>
        </w:rPr>
        <w:t>（一）投标文件的组成（</w:t>
      </w:r>
      <w:r>
        <w:rPr>
          <w:rFonts w:hAnsi="宋体" w:cs="宋体"/>
          <w:b/>
          <w:color w:val="000000"/>
          <w:szCs w:val="21"/>
        </w:rPr>
        <w:t>投标文件由资格证明文件部分、商务文件部分、技术文件和报价文件部分四部份组成。</w:t>
      </w:r>
      <w:r>
        <w:rPr>
          <w:rFonts w:hAnsi="宋体" w:cs="宋体" w:hint="eastAsia"/>
          <w:b/>
          <w:color w:val="000000"/>
          <w:szCs w:val="21"/>
        </w:rPr>
        <w:t>）</w:t>
      </w:r>
    </w:p>
    <w:p w:rsidR="00BB1AE2" w:rsidRDefault="002D1C9E">
      <w:pPr>
        <w:snapToGrid w:val="0"/>
        <w:spacing w:line="360" w:lineRule="auto"/>
        <w:ind w:firstLineChars="200" w:firstLine="420"/>
        <w:jc w:val="left"/>
        <w:outlineLvl w:val="0"/>
        <w:rPr>
          <w:rFonts w:ascii="Arial" w:hAnsi="Arial" w:cs="Arial"/>
          <w:color w:val="000000"/>
        </w:rPr>
      </w:pPr>
      <w:r>
        <w:rPr>
          <w:rFonts w:ascii="宋体" w:hAnsi="宋体" w:cs="宋体" w:hint="eastAsia"/>
          <w:color w:val="000000"/>
          <w:szCs w:val="21"/>
        </w:rPr>
        <w:t>1、资格证明文件部分</w:t>
      </w:r>
    </w:p>
    <w:p w:rsidR="00BB1AE2" w:rsidRDefault="002D1C9E">
      <w:pPr>
        <w:snapToGrid w:val="0"/>
        <w:spacing w:line="360" w:lineRule="auto"/>
        <w:ind w:firstLine="435"/>
        <w:jc w:val="left"/>
        <w:rPr>
          <w:rFonts w:ascii="宋体" w:hAnsi="宋体" w:cs="宋体"/>
          <w:color w:val="000000"/>
          <w:szCs w:val="21"/>
        </w:rPr>
      </w:pPr>
      <w:r>
        <w:rPr>
          <w:rFonts w:ascii="宋体" w:hAnsi="宋体" w:cs="宋体" w:hint="eastAsia"/>
          <w:color w:val="000000"/>
          <w:szCs w:val="21"/>
        </w:rPr>
        <w:t>（1）一般资格条件</w:t>
      </w:r>
    </w:p>
    <w:p w:rsidR="00BB1AE2" w:rsidRDefault="002D1C9E" w:rsidP="00145381">
      <w:pPr>
        <w:pStyle w:val="ad"/>
        <w:spacing w:line="360" w:lineRule="auto"/>
        <w:ind w:firstLineChars="198" w:firstLine="416"/>
        <w:contextualSpacing/>
        <w:rPr>
          <w:rFonts w:eastAsia="宋体" w:hAnsi="宋体" w:hint="default"/>
          <w:color w:val="000000"/>
          <w:sz w:val="21"/>
          <w:szCs w:val="21"/>
        </w:rPr>
      </w:pPr>
      <w:r>
        <w:rPr>
          <w:color w:val="000000"/>
          <w:sz w:val="21"/>
          <w:szCs w:val="21"/>
        </w:rPr>
        <w:t>1.1</w:t>
      </w:r>
      <w:r>
        <w:rPr>
          <w:rFonts w:eastAsia="宋体" w:hAnsi="宋体"/>
          <w:color w:val="000000"/>
          <w:sz w:val="21"/>
          <w:szCs w:val="21"/>
        </w:rPr>
        <w:t>提供有效的营业执照复印件并加盖公司公章；事业单位的，则提供有效的《事业单位法人证书》副本复印件并加盖单位公章；自然人的，则提供有效的身份证复印件并签字；</w:t>
      </w:r>
    </w:p>
    <w:p w:rsidR="00BB1AE2" w:rsidRDefault="002D1C9E">
      <w:pPr>
        <w:pStyle w:val="p15"/>
        <w:spacing w:before="0" w:after="0" w:line="360" w:lineRule="auto"/>
        <w:ind w:firstLine="420"/>
        <w:contextualSpacing/>
        <w:rPr>
          <w:rFonts w:cs="Times New Roman"/>
          <w:color w:val="000000"/>
          <w:kern w:val="2"/>
          <w:sz w:val="21"/>
          <w:szCs w:val="21"/>
        </w:rPr>
      </w:pPr>
      <w:r>
        <w:rPr>
          <w:rFonts w:cs="Times New Roman" w:hint="eastAsia"/>
          <w:color w:val="000000"/>
          <w:kern w:val="2"/>
          <w:sz w:val="21"/>
          <w:szCs w:val="21"/>
        </w:rPr>
        <w:lastRenderedPageBreak/>
        <w:t>1.2投标函（投标人必须对参加政府采购活动前3年内在经营活动中没有重大违法记录、依法缴纳税收（投标截止时间进行计算）和具备本项目履行合同所必需的设备和专业技术能力等情况进行书面承诺）；（</w:t>
      </w:r>
      <w:r>
        <w:rPr>
          <w:rFonts w:cs="Times New Roman"/>
          <w:color w:val="000000"/>
          <w:kern w:val="2"/>
          <w:sz w:val="21"/>
          <w:szCs w:val="21"/>
        </w:rPr>
        <w:t>格式详见第六章</w:t>
      </w:r>
      <w:r>
        <w:rPr>
          <w:rFonts w:cs="Times New Roman" w:hint="eastAsia"/>
          <w:color w:val="000000"/>
          <w:kern w:val="2"/>
          <w:sz w:val="21"/>
          <w:szCs w:val="21"/>
        </w:rPr>
        <w:t>）</w:t>
      </w:r>
    </w:p>
    <w:p w:rsidR="00BB1AE2" w:rsidRDefault="002D1C9E" w:rsidP="00145381">
      <w:pPr>
        <w:pStyle w:val="ad"/>
        <w:spacing w:line="360" w:lineRule="auto"/>
        <w:ind w:firstLineChars="198" w:firstLine="416"/>
        <w:contextualSpacing/>
        <w:rPr>
          <w:rFonts w:eastAsia="宋体" w:hAnsi="宋体" w:cs="宋体" w:hint="default"/>
          <w:color w:val="000000"/>
          <w:sz w:val="21"/>
          <w:szCs w:val="21"/>
        </w:rPr>
      </w:pPr>
      <w:r>
        <w:rPr>
          <w:rFonts w:eastAsia="宋体" w:hAnsi="宋体" w:cs="宋体"/>
          <w:color w:val="000000"/>
          <w:sz w:val="21"/>
          <w:szCs w:val="21"/>
        </w:rPr>
        <w:t>1.3 法定代表人身份证复印件；</w:t>
      </w:r>
    </w:p>
    <w:p w:rsidR="00BB1AE2" w:rsidRDefault="002D1C9E">
      <w:pPr>
        <w:pStyle w:val="af4"/>
        <w:spacing w:before="0" w:beforeAutospacing="0" w:after="0" w:afterAutospacing="0"/>
        <w:jc w:val="both"/>
        <w:rPr>
          <w:rFonts w:ascii="仿宋_GB2312" w:eastAsia="仿宋_GB2312"/>
          <w:sz w:val="32"/>
          <w:szCs w:val="32"/>
        </w:rPr>
      </w:pPr>
      <w:r>
        <w:rPr>
          <w:b/>
          <w:color w:val="000000"/>
          <w:sz w:val="21"/>
          <w:szCs w:val="21"/>
        </w:rPr>
        <w:t>说明：以上资格文件资料均须盖投标人公章。</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2、商务、技术文件部分</w:t>
      </w:r>
    </w:p>
    <w:p w:rsidR="00BB1AE2" w:rsidRDefault="002D1C9E">
      <w:pPr>
        <w:pStyle w:val="ad"/>
        <w:snapToGrid w:val="0"/>
        <w:spacing w:after="93"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2.1投标人企业简介；（详见第六章格式）</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2.2</w:t>
      </w:r>
      <w:r>
        <w:rPr>
          <w:rFonts w:asciiTheme="minorEastAsia" w:eastAsiaTheme="minorEastAsia" w:hAnsiTheme="minorEastAsia" w:cs="宋体"/>
          <w:sz w:val="21"/>
          <w:szCs w:val="21"/>
        </w:rPr>
        <w:t>投标人所属总公司在</w:t>
      </w:r>
      <w:r>
        <w:rPr>
          <w:rFonts w:asciiTheme="minorEastAsia" w:eastAsiaTheme="minorEastAsia" w:hAnsiTheme="minorEastAsia"/>
          <w:sz w:val="21"/>
          <w:szCs w:val="21"/>
        </w:rPr>
        <w:t>2021年三季度</w:t>
      </w:r>
      <w:r>
        <w:rPr>
          <w:rFonts w:asciiTheme="minorEastAsia" w:eastAsiaTheme="minorEastAsia" w:hAnsiTheme="minorEastAsia" w:cs="宋体"/>
          <w:sz w:val="21"/>
          <w:szCs w:val="21"/>
        </w:rPr>
        <w:t>核心偿付能力充足率的证明材料</w:t>
      </w:r>
      <w:r>
        <w:rPr>
          <w:rFonts w:eastAsia="宋体" w:hAnsi="宋体" w:cs="宋体"/>
          <w:color w:val="000000"/>
          <w:sz w:val="21"/>
          <w:szCs w:val="21"/>
        </w:rPr>
        <w:t>；</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2.3</w:t>
      </w:r>
      <w:r>
        <w:rPr>
          <w:rFonts w:asciiTheme="minorEastAsia" w:eastAsiaTheme="minorEastAsia" w:hAnsiTheme="minorEastAsia" w:cs="宋体"/>
          <w:sz w:val="21"/>
          <w:szCs w:val="21"/>
        </w:rPr>
        <w:t>投标人所属总公司</w:t>
      </w:r>
      <w:r>
        <w:rPr>
          <w:rFonts w:asciiTheme="minorEastAsia" w:eastAsiaTheme="minorEastAsia" w:hAnsiTheme="minorEastAsia"/>
          <w:sz w:val="21"/>
          <w:szCs w:val="21"/>
        </w:rPr>
        <w:t>2020年第4季度和2021年前三季度</w:t>
      </w:r>
      <w:r>
        <w:rPr>
          <w:rFonts w:asciiTheme="minorEastAsia" w:eastAsiaTheme="minorEastAsia" w:hAnsiTheme="minorEastAsia" w:cs="宋体"/>
          <w:sz w:val="21"/>
          <w:szCs w:val="21"/>
        </w:rPr>
        <w:t>的风险综合评级评分证明材料</w:t>
      </w:r>
      <w:r>
        <w:rPr>
          <w:rFonts w:eastAsia="宋体" w:hAnsi="宋体" w:cs="宋体"/>
          <w:color w:val="000000"/>
          <w:sz w:val="21"/>
          <w:szCs w:val="21"/>
        </w:rPr>
        <w:t>；</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2.4投标人成功案例；</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2.5 承保政策和理赔服务承诺；</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2.6保险项目响应程度和承诺；</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2.7本招标文件要求提供的和投标人认为需要提供的其它证书复印件、说明或资料。</w:t>
      </w:r>
    </w:p>
    <w:p w:rsidR="00BB1AE2" w:rsidRDefault="002D1C9E">
      <w:pPr>
        <w:pStyle w:val="ad"/>
        <w:snapToGrid w:val="0"/>
        <w:spacing w:line="360" w:lineRule="auto"/>
        <w:ind w:firstLine="420"/>
        <w:rPr>
          <w:rFonts w:eastAsia="宋体" w:hAnsi="宋体" w:cs="宋体" w:hint="default"/>
          <w:color w:val="000000"/>
          <w:sz w:val="21"/>
          <w:szCs w:val="21"/>
        </w:rPr>
      </w:pPr>
      <w:r>
        <w:rPr>
          <w:rFonts w:eastAsia="宋体" w:hAnsi="宋体" w:cs="宋体"/>
          <w:color w:val="000000"/>
          <w:sz w:val="21"/>
          <w:szCs w:val="21"/>
        </w:rPr>
        <w:t>3、投标报价文件部分</w:t>
      </w:r>
    </w:p>
    <w:p w:rsidR="00BB1AE2" w:rsidRDefault="002D1C9E">
      <w:pPr>
        <w:pStyle w:val="ad"/>
        <w:snapToGrid w:val="0"/>
        <w:spacing w:line="360" w:lineRule="auto"/>
        <w:ind w:firstLine="420"/>
        <w:rPr>
          <w:rFonts w:eastAsia="宋体" w:hAnsi="宋体" w:cs="宋体" w:hint="default"/>
          <w:color w:val="000000"/>
          <w:sz w:val="21"/>
          <w:szCs w:val="21"/>
        </w:rPr>
      </w:pPr>
      <w:r>
        <w:rPr>
          <w:rFonts w:eastAsia="宋体" w:hAnsi="宋体" w:cs="宋体"/>
          <w:color w:val="000000"/>
          <w:sz w:val="21"/>
          <w:szCs w:val="21"/>
        </w:rPr>
        <w:t>3.1 投标报价一览表；（格式详见第六章）</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color w:val="000000"/>
          <w:szCs w:val="21"/>
        </w:rPr>
        <w:t>（二）投标文件的语言及计量</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1、投标文件以及投标人与采购机构就有关投标事宜的所有来往函电，均应以中文汉语书写。除签名、盖章、专用名称、特殊证明材料等情形外，以中文汉语以外的文字表述的投标文件视同未提供。</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2、投标计量单位，应采用中华人民共和国法定计量单位（货币单位：人民币元），否则视同未响应。</w:t>
      </w:r>
    </w:p>
    <w:p w:rsidR="00BB1AE2" w:rsidRDefault="002D1C9E" w:rsidP="00145381">
      <w:pPr>
        <w:snapToGrid w:val="0"/>
        <w:spacing w:line="360" w:lineRule="auto"/>
        <w:ind w:firstLineChars="196" w:firstLine="412"/>
        <w:jc w:val="left"/>
        <w:outlineLvl w:val="0"/>
        <w:rPr>
          <w:rFonts w:ascii="宋体" w:hAnsi="宋体" w:cs="宋体"/>
          <w:color w:val="000000"/>
          <w:szCs w:val="21"/>
        </w:rPr>
      </w:pPr>
      <w:r>
        <w:rPr>
          <w:rFonts w:ascii="宋体" w:hAnsi="宋体" w:cs="宋体" w:hint="eastAsia"/>
          <w:color w:val="000000"/>
          <w:szCs w:val="21"/>
        </w:rPr>
        <w:t>（三）投标报价</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1、在“投标报价一览表”对所有采购产品进行完整报价；</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2、投标报价应以人民币报价，是履行合同的最终价格；</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3、投标文件只允许有一个报价，有选择的、有条件的报价将被拒绝。</w:t>
      </w:r>
    </w:p>
    <w:p w:rsidR="00BB1AE2" w:rsidRDefault="002D1C9E" w:rsidP="00145381">
      <w:pPr>
        <w:snapToGrid w:val="0"/>
        <w:spacing w:line="360" w:lineRule="auto"/>
        <w:ind w:firstLineChars="196" w:firstLine="412"/>
        <w:jc w:val="left"/>
        <w:outlineLvl w:val="0"/>
        <w:rPr>
          <w:rFonts w:ascii="宋体" w:hAnsi="宋体" w:cs="宋体"/>
          <w:color w:val="000000"/>
          <w:szCs w:val="21"/>
        </w:rPr>
      </w:pPr>
      <w:r>
        <w:rPr>
          <w:rFonts w:ascii="宋体" w:hAnsi="宋体" w:cs="宋体"/>
          <w:color w:val="000000"/>
          <w:szCs w:val="21"/>
        </w:rPr>
        <w:t>（四）投标文件的有效期</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1、投标文件自投标截止日起90 天投标书应保持有效。有效期不足这个规定期限的投标文件将被拒绝。</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2、中标人的投标文件自开标之日起至合同履行完毕止均应保持有效。</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 五)响应文件的编写</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5.1响应单位提交的响应文件应当使用招标文件所提供的响应文件全部格式（表格可以按同样格式扩展）；招标文件中未提供标准格式的，由响应单位按有关规范要求自行编写。</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5.2响应文件的封面应写明响应单位名称并加盖单位公章、企业地址、联系人及电话等内容，并注明“开标时启封”字样。响应文件应字迹清楚、内容齐全、表达准确、不应有涂改增删处。</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5.3响应文件应按照规定提交一式五份，正本一份、副本四份。正本和副本如有差异，以正本为准。 ★响应文件须用电脑打印，外型尺寸统一为A4纸规格，用手工写的响应文件将被视为无效</w:t>
      </w:r>
      <w:r>
        <w:rPr>
          <w:rFonts w:ascii="宋体" w:hAnsi="宋体" w:cs="宋体" w:hint="eastAsia"/>
          <w:color w:val="000000"/>
          <w:szCs w:val="21"/>
        </w:rPr>
        <w:lastRenderedPageBreak/>
        <w:t>投标★。</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 六)、响应文件的提交</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6.1响应文件应装入文件袋内用封条加以密封，并在封签处加盖响应单位公章。</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6.2响应人必须在投标截止时间前将响应文件送达 ，逾期投标将不予受理。</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6.3响应人送达响应文件后，如对响应文件的内容进行修改或撤回时，必须在投标截止时间前以书面形式送达            。</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(七)、响应报价</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7.1 投标报价应以人民币报价，是履行合同（或保单）的最终价格，应包括本招标要求的各险种的保费和其他费用。单位接受服务无须支付报价外的其他任何费用。</w:t>
      </w:r>
    </w:p>
    <w:p w:rsidR="00BB1AE2" w:rsidRDefault="002D1C9E">
      <w:pPr>
        <w:snapToGrid w:val="0"/>
        <w:spacing w:line="360" w:lineRule="auto"/>
        <w:ind w:firstLineChars="200" w:firstLine="420"/>
        <w:jc w:val="left"/>
        <w:outlineLvl w:val="0"/>
        <w:rPr>
          <w:rFonts w:ascii="宋体" w:hAnsi="宋体" w:cs="宋体"/>
          <w:color w:val="000000"/>
          <w:szCs w:val="21"/>
        </w:rPr>
      </w:pPr>
      <w:r>
        <w:rPr>
          <w:rFonts w:ascii="宋体" w:hAnsi="宋体" w:cs="宋体" w:hint="eastAsia"/>
          <w:color w:val="000000"/>
          <w:szCs w:val="21"/>
        </w:rPr>
        <w:t>7.2投标文件只允许有一个报价，有选择的、有条件的报价将被拒绝。</w:t>
      </w:r>
    </w:p>
    <w:p w:rsidR="00BB1AE2" w:rsidRDefault="002D1C9E">
      <w:pPr>
        <w:snapToGrid w:val="0"/>
        <w:spacing w:line="360" w:lineRule="auto"/>
        <w:ind w:firstLineChars="200" w:firstLine="420"/>
        <w:jc w:val="left"/>
        <w:outlineLvl w:val="0"/>
        <w:rPr>
          <w:rFonts w:ascii="宋体" w:hAnsi="宋体"/>
          <w:color w:val="000000"/>
          <w:szCs w:val="21"/>
        </w:rPr>
      </w:pPr>
      <w:r>
        <w:rPr>
          <w:rFonts w:ascii="宋体" w:hAnsi="宋体" w:cs="宋体" w:hint="eastAsia"/>
          <w:color w:val="000000"/>
          <w:szCs w:val="21"/>
        </w:rPr>
        <w:t>7.3响应报价必须加盖响应单位公章，并授权代表签署。</w:t>
      </w:r>
    </w:p>
    <w:p w:rsidR="00BB1AE2" w:rsidRDefault="00BB1AE2">
      <w:pPr>
        <w:snapToGrid w:val="0"/>
        <w:spacing w:line="360" w:lineRule="auto"/>
        <w:ind w:firstLineChars="200" w:firstLine="420"/>
        <w:jc w:val="left"/>
        <w:outlineLvl w:val="0"/>
        <w:rPr>
          <w:rFonts w:ascii="宋体" w:hAnsi="宋体"/>
          <w:color w:val="000000"/>
          <w:szCs w:val="21"/>
        </w:rPr>
      </w:pPr>
    </w:p>
    <w:p w:rsidR="00BB1AE2" w:rsidRDefault="002D1C9E">
      <w:pPr>
        <w:pStyle w:val="ad"/>
        <w:snapToGrid w:val="0"/>
        <w:spacing w:line="360" w:lineRule="auto"/>
        <w:jc w:val="center"/>
        <w:rPr>
          <w:rFonts w:eastAsia="宋体" w:hAnsi="宋体" w:cs="宋体" w:hint="default"/>
          <w:color w:val="000000"/>
          <w:szCs w:val="30"/>
        </w:rPr>
      </w:pPr>
      <w:r>
        <w:rPr>
          <w:rFonts w:eastAsia="宋体" w:hAnsi="宋体" w:cs="宋体"/>
          <w:color w:val="000000"/>
          <w:szCs w:val="30"/>
        </w:rPr>
        <w:t>三、开标</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（一）开标准备</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采购机构将在规定的时间和地点进行开标。</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（二）开标程序1、主持人宣布开标，介绍提交投标文件的单位（人员）情况；2、请投标人代表查验投标文件密封情况；3、进入开评标程序；4、评标委员会对报价情况进行评审；5、在系统上公布评审结果。</w:t>
      </w:r>
    </w:p>
    <w:p w:rsidR="00BB1AE2" w:rsidRDefault="00BB1AE2" w:rsidP="00145381">
      <w:pPr>
        <w:pStyle w:val="ad"/>
        <w:snapToGrid w:val="0"/>
        <w:spacing w:line="360" w:lineRule="auto"/>
        <w:ind w:firstLineChars="198" w:firstLine="416"/>
        <w:rPr>
          <w:rFonts w:eastAsia="宋体" w:hAnsi="宋体" w:cs="宋体" w:hint="default"/>
          <w:color w:val="000000"/>
          <w:sz w:val="21"/>
          <w:szCs w:val="21"/>
        </w:rPr>
      </w:pPr>
    </w:p>
    <w:p w:rsidR="00BB1AE2" w:rsidRDefault="00BB1AE2">
      <w:pPr>
        <w:pStyle w:val="ad"/>
        <w:snapToGrid w:val="0"/>
        <w:spacing w:line="360" w:lineRule="auto"/>
        <w:jc w:val="center"/>
        <w:rPr>
          <w:rFonts w:eastAsia="宋体" w:hAnsi="宋体" w:cs="宋体" w:hint="default"/>
          <w:color w:val="000000"/>
          <w:szCs w:val="30"/>
        </w:rPr>
      </w:pPr>
    </w:p>
    <w:p w:rsidR="00BB1AE2" w:rsidRDefault="002D1C9E">
      <w:pPr>
        <w:pStyle w:val="ad"/>
        <w:snapToGrid w:val="0"/>
        <w:spacing w:line="360" w:lineRule="auto"/>
        <w:jc w:val="center"/>
        <w:rPr>
          <w:rFonts w:eastAsia="宋体" w:hAnsi="宋体" w:cs="宋体" w:hint="default"/>
          <w:color w:val="000000"/>
          <w:szCs w:val="30"/>
        </w:rPr>
      </w:pPr>
      <w:r>
        <w:rPr>
          <w:rFonts w:eastAsia="宋体" w:hAnsi="宋体" w:cs="宋体"/>
          <w:color w:val="000000"/>
          <w:szCs w:val="30"/>
        </w:rPr>
        <w:t>四、评标</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（一）组建评标委员会</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本项目评标委员会由采购人代表共 五 人组成。</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（二）组织评标程序</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采购机构将按照招标文件规定的时间、地点和程序组织评标，各评审相关人员应参加评审活动并接受核验、签到，无关人员不得进入评审现场。</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1、按规定统一收缴、保存评标现场相关人员通讯工具。</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2、介绍评审现场的人员情况，宣布评审工作纪律，告知评审人员应当回避情形；组织推选评标委员会组长。</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3、宣读提交投标文件的供应商名单，组织评标委员会各位成员签订《采购评审人员廉洁自律承诺书》。</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4、采购人可以在评标前说明项目背景和采购需求，说明内容不得含有歧视性、倾向性意见，不得超出招标文件所述范围。说明应当提交书面材料，并随采购文件一并存档。</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5、根据需要简要介绍招标文件（含补充文件）制定及质疑答复情况、陈述项目基本情况及评审工作需注意事项等，让评审专家尽快知悉和了解所评审项目的采购需求、评审依据、评审标准、工</w:t>
      </w:r>
      <w:r>
        <w:rPr>
          <w:rFonts w:eastAsia="宋体" w:hAnsi="宋体" w:cs="宋体"/>
          <w:color w:val="000000"/>
          <w:sz w:val="21"/>
          <w:szCs w:val="21"/>
        </w:rPr>
        <w:lastRenderedPageBreak/>
        <w:t>作程序等；提醒评标委员会对客观评审项目应统一评审依据和评审标准，对主观评审项目应确定大致的评审要求和评审尺度；对评审人员提出的有关招标文件、投标文件的问题进行必要的说明、解释或讨论。</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6、资格审查</w:t>
      </w:r>
    </w:p>
    <w:p w:rsidR="00BB1AE2" w:rsidRDefault="002D1C9E">
      <w:pPr>
        <w:spacing w:line="360" w:lineRule="auto"/>
        <w:ind w:firstLineChars="200" w:firstLine="420"/>
        <w:rPr>
          <w:rFonts w:hAnsi="宋体" w:cs="宋体"/>
          <w:color w:val="000000"/>
          <w:szCs w:val="21"/>
        </w:rPr>
      </w:pPr>
      <w:r>
        <w:rPr>
          <w:rFonts w:ascii="宋体" w:hAnsi="宋体" w:cs="宋体" w:hint="eastAsia"/>
          <w:color w:val="000000"/>
          <w:szCs w:val="21"/>
        </w:rPr>
        <w:t>6.1公开招标采购项目开标结束后，由采购机构和采购人组建资格条件审核小组依法对投标人的资格条件材料在系统上进行审查。其中一般资格条件由采购机构负责审查，特定资格条件由采购人代表负责审查（无特定资格条件要求，采购人代表则不参与资格条件审查工作）。对</w:t>
      </w:r>
      <w:r>
        <w:rPr>
          <w:rFonts w:hAnsi="宋体" w:cs="宋体" w:hint="eastAsia"/>
          <w:color w:val="000000"/>
          <w:szCs w:val="21"/>
        </w:rPr>
        <w:t>资格条件不符合的，应组织相关投标人代表进行陈述、澄清或申辩。</w:t>
      </w:r>
    </w:p>
    <w:p w:rsidR="00BB1AE2" w:rsidRDefault="002D1C9E">
      <w:pPr>
        <w:pStyle w:val="ad"/>
        <w:snapToGrid w:val="0"/>
        <w:spacing w:line="360" w:lineRule="auto"/>
        <w:ind w:firstLineChars="200" w:firstLine="420"/>
        <w:rPr>
          <w:rFonts w:eastAsia="宋体" w:hAnsi="宋体" w:cs="宋体" w:hint="default"/>
          <w:color w:val="000000"/>
          <w:sz w:val="21"/>
          <w:szCs w:val="21"/>
        </w:rPr>
      </w:pPr>
      <w:r>
        <w:rPr>
          <w:rFonts w:eastAsia="宋体" w:hAnsi="宋体" w:cs="宋体"/>
          <w:color w:val="000000"/>
          <w:sz w:val="21"/>
          <w:szCs w:val="21"/>
        </w:rPr>
        <w:t>6.2 资格审查结束后，审核小组以书面形式提交审查报告并签字确认。</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7、实质审查与比较</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7.1评标委员会应当对符合资格的投标人的投标文件进行符合性审查，以确定其是否满足招标文件的实质性要求。</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7.2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7.3投标人代表未到场或者拒绝澄清或者澄清的内容改变了投标文件的实质性内容的，评标委员会有权对该投标文件作出不利于投标人的评判。</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7.4评标委员会按照招标文件中规定的评标方法和标准，对符合性审查合格的投标文件进行商务和技术综合比较与打分。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7.5 报价结束后，评标委员会认为有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7.6投标人的报价得分根据评分标准计算。</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7.7评标时，评标委员会各成员应当独立对每个投标人的投标文件进行评价，并汇总每个投标人的得分，最终得分由评标组长负责复核。评标委员会按评标原则确定中标人及推荐中标候选人同时起草评标报告并签字。</w:t>
      </w:r>
    </w:p>
    <w:p w:rsidR="00BB1AE2" w:rsidRDefault="002D1C9E" w:rsidP="00145381">
      <w:pPr>
        <w:pStyle w:val="ad"/>
        <w:snapToGrid w:val="0"/>
        <w:spacing w:line="360" w:lineRule="auto"/>
        <w:ind w:firstLineChars="199" w:firstLine="418"/>
        <w:rPr>
          <w:rFonts w:eastAsia="宋体" w:hAnsi="宋体" w:cs="宋体" w:hint="default"/>
          <w:color w:val="000000"/>
          <w:sz w:val="21"/>
          <w:szCs w:val="21"/>
        </w:rPr>
      </w:pPr>
      <w:r>
        <w:rPr>
          <w:rFonts w:eastAsia="宋体" w:hAnsi="宋体" w:cs="宋体"/>
          <w:color w:val="000000"/>
          <w:sz w:val="21"/>
          <w:szCs w:val="21"/>
        </w:rPr>
        <w:t>（三）错误修正</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投标文件如果出现计算或表达上的错误，修正错误的原则如下：</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1、投标文件中《投标报价一览表》产品数量与投标商务技术文件中产品数量不一致的，以《投标报价一览表》为准；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2、大写金额和小写金额不一致的，以大写金额为准；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3、单价金额小数点或者百分比有明显错位的，以投标报价一览表的总价为准，并修改单价；</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4、总价金额与按单价汇总金额不一致的，以单价金额计算结果为准。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5、按上述修改错误的方法，调整投标文件中的《投标报价一览表》，经投标人确认后，调整后的投标报价对投标人起约束作用，投标人不确认的，其投标无效。</w:t>
      </w:r>
    </w:p>
    <w:p w:rsidR="00BB1AE2" w:rsidRDefault="002D1C9E">
      <w:pPr>
        <w:pStyle w:val="ad"/>
        <w:snapToGrid w:val="0"/>
        <w:spacing w:line="360" w:lineRule="auto"/>
        <w:ind w:firstLineChars="198" w:firstLine="417"/>
        <w:rPr>
          <w:rFonts w:eastAsia="宋体" w:hAnsi="宋体" w:cs="宋体" w:hint="default"/>
          <w:b/>
          <w:color w:val="000000"/>
          <w:sz w:val="21"/>
          <w:szCs w:val="21"/>
        </w:rPr>
      </w:pPr>
      <w:r>
        <w:rPr>
          <w:rFonts w:eastAsia="宋体" w:hAnsi="宋体" w:cs="宋体"/>
          <w:b/>
          <w:color w:val="000000"/>
          <w:sz w:val="21"/>
          <w:szCs w:val="21"/>
        </w:rPr>
        <w:lastRenderedPageBreak/>
        <w:t>6、评审中需要供应商对投标、响应文件作出澄清、说明或者补正的，评审小组应当给予供应商提交澄清说明或补正的时间为半小时，供应商已经明确表示澄清说明或补正完毕的除外。</w:t>
      </w:r>
    </w:p>
    <w:p w:rsidR="00BB1AE2" w:rsidRDefault="002D1C9E">
      <w:pPr>
        <w:pStyle w:val="ad"/>
        <w:snapToGrid w:val="0"/>
        <w:spacing w:line="360" w:lineRule="auto"/>
        <w:ind w:firstLineChars="198" w:firstLine="417"/>
        <w:rPr>
          <w:rFonts w:eastAsia="宋体" w:hAnsi="宋体" w:cs="宋体" w:hint="default"/>
          <w:b/>
          <w:color w:val="000000"/>
          <w:sz w:val="21"/>
          <w:szCs w:val="21"/>
        </w:rPr>
      </w:pPr>
      <w:r>
        <w:rPr>
          <w:rFonts w:eastAsia="宋体" w:hAnsi="宋体" w:cs="宋体"/>
          <w:b/>
          <w:color w:val="000000"/>
          <w:sz w:val="21"/>
          <w:szCs w:val="21"/>
        </w:rPr>
        <w:t>（四）有下列情形之一的，视为投标人串通投标，其投标无效：</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1、不同投标人的投标文件由同一单位或者个人编制；</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2、不同投标人委托同一单位或者个人办理投标事宜；</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3、不同投标人的投标文件载明的项目管理成员或者联系人员为同一人；</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4、不同投标人的投标文件异常一致或者投标报价呈规律性差异；</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5、不同投标人的投标文件相互混装；</w:t>
      </w:r>
    </w:p>
    <w:p w:rsidR="00BB1AE2" w:rsidRDefault="002D1C9E">
      <w:pPr>
        <w:pStyle w:val="ad"/>
        <w:snapToGrid w:val="0"/>
        <w:spacing w:line="360" w:lineRule="auto"/>
        <w:ind w:firstLineChars="198" w:firstLine="417"/>
        <w:rPr>
          <w:rFonts w:eastAsia="宋体" w:hAnsi="宋体" w:cs="宋体" w:hint="default"/>
          <w:b/>
          <w:color w:val="000000"/>
          <w:sz w:val="21"/>
          <w:szCs w:val="21"/>
        </w:rPr>
      </w:pPr>
      <w:r>
        <w:rPr>
          <w:rFonts w:eastAsia="宋体" w:hAnsi="宋体" w:cs="宋体"/>
          <w:b/>
          <w:color w:val="000000"/>
          <w:sz w:val="21"/>
          <w:szCs w:val="21"/>
        </w:rPr>
        <w:t>（五）有下列情形之一的，视为投标无效：</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1、响应文件未按投标文件规定密封和加盖单位公章。</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2、授权委托证明无响应单位公章。</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3、响应文件未按投标文件规定的格式和要求填写，或内容不齐、字迹不清难以辨认。</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4、逾期送达的响应文件。</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5、其他不响应投标文件要求的。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6、资格证明文件不全的，或者不具备招标文件中规定的资格要求的。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7、投标文件组成不全的。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8、投标文件的实质性内容未使用中文表述、意思表述不明确、前后矛盾或者使用计量单位不符合招标文件要求的。（经评标委员会认定并符合本招标文件规定的情形除外）</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9、投标文件的关键内容字迹模糊、无法辨认的，或者投标文件中经修正的内容字迹模糊难以辩认或者修改处未按规定签名盖章的。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10、不响应招标文件实质性要求或者投标文件有采购人不能接受的附加条件的。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11、投标文件没有按招标文件要求提供有标“▲”的条款的文件和材料的；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12、未提供或未如实提供投标产品的技术参数，或者投标文件标明的响应与事实不符或虚假投标的。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13、明显不符合招标文件标明的规格型号、质量标准，或者招标文件中标“▲”的技术指标、主要功能项目发生实质性偏离的。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14、投标技术方案不明确，存在一个或一个以上备选（替代）技术方案投标的。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15、投标报价超过招标文件中规定的采购最高限价的。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16、有选择或有条件的报价的。</w:t>
      </w:r>
    </w:p>
    <w:p w:rsidR="00BB1AE2" w:rsidRDefault="002D1C9E" w:rsidP="00145381">
      <w:pPr>
        <w:pStyle w:val="ad"/>
        <w:snapToGrid w:val="0"/>
        <w:spacing w:line="360" w:lineRule="auto"/>
        <w:ind w:firstLineChars="198" w:firstLine="416"/>
        <w:rPr>
          <w:rFonts w:eastAsia="宋体" w:hAnsi="宋体" w:cs="宋体" w:hint="default"/>
          <w:b/>
          <w:color w:val="FF0000"/>
          <w:sz w:val="21"/>
          <w:szCs w:val="21"/>
        </w:rPr>
      </w:pPr>
      <w:r>
        <w:rPr>
          <w:rFonts w:eastAsia="宋体" w:hAnsi="宋体" w:cs="宋体"/>
          <w:color w:val="000000"/>
          <w:sz w:val="21"/>
          <w:szCs w:val="21"/>
        </w:rPr>
        <w:t>17、《投标报价一览表》出现其他错误情形的。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18、评标委员会认为投标人的报价明显低于其他通过符合性审查投标人的报价，有可能影响产品质量或者不能诚信履约的，投标人不能证明其报价合理性的；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19、投标人串通投标的；</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20、法律、法规和招标文件规定的其他无效情形。</w:t>
      </w:r>
    </w:p>
    <w:p w:rsidR="00BB1AE2" w:rsidRDefault="00BB1AE2">
      <w:pPr>
        <w:pStyle w:val="ad"/>
        <w:snapToGrid w:val="0"/>
        <w:spacing w:line="360" w:lineRule="auto"/>
        <w:ind w:left="420"/>
        <w:rPr>
          <w:rFonts w:eastAsia="宋体" w:hAnsi="宋体" w:cs="宋体" w:hint="default"/>
          <w:color w:val="FF0000"/>
          <w:sz w:val="21"/>
          <w:szCs w:val="21"/>
        </w:rPr>
      </w:pPr>
    </w:p>
    <w:p w:rsidR="00BB1AE2" w:rsidRDefault="00BB1AE2" w:rsidP="00145381">
      <w:pPr>
        <w:pStyle w:val="ad"/>
        <w:snapToGrid w:val="0"/>
        <w:spacing w:line="360" w:lineRule="auto"/>
        <w:ind w:firstLineChars="198" w:firstLine="416"/>
        <w:rPr>
          <w:rFonts w:eastAsia="宋体" w:hAnsi="宋体" w:cs="宋体" w:hint="default"/>
          <w:color w:val="000000"/>
          <w:sz w:val="21"/>
          <w:szCs w:val="21"/>
        </w:rPr>
      </w:pPr>
    </w:p>
    <w:p w:rsidR="00BB1AE2" w:rsidRDefault="002D1C9E">
      <w:pPr>
        <w:pStyle w:val="ad"/>
        <w:snapToGrid w:val="0"/>
        <w:spacing w:line="360" w:lineRule="auto"/>
        <w:jc w:val="center"/>
        <w:outlineLvl w:val="1"/>
        <w:rPr>
          <w:rFonts w:eastAsia="宋体" w:hAnsi="宋体" w:cs="宋体" w:hint="default"/>
          <w:color w:val="000000"/>
          <w:szCs w:val="30"/>
        </w:rPr>
      </w:pPr>
      <w:r>
        <w:rPr>
          <w:rFonts w:eastAsia="宋体" w:hAnsi="宋体" w:cs="宋体"/>
          <w:color w:val="000000"/>
          <w:szCs w:val="30"/>
        </w:rPr>
        <w:lastRenderedPageBreak/>
        <w:t>五、定标</w:t>
      </w:r>
    </w:p>
    <w:p w:rsidR="00BB1AE2" w:rsidRDefault="002D1C9E" w:rsidP="00145381">
      <w:pPr>
        <w:pStyle w:val="ad"/>
        <w:snapToGrid w:val="0"/>
        <w:spacing w:line="360" w:lineRule="auto"/>
        <w:ind w:firstLineChars="198" w:firstLine="416"/>
        <w:jc w:val="left"/>
        <w:rPr>
          <w:rFonts w:eastAsia="宋体" w:hAnsi="宋体" w:cs="宋体" w:hint="default"/>
          <w:color w:val="000000"/>
          <w:sz w:val="21"/>
          <w:szCs w:val="21"/>
        </w:rPr>
      </w:pPr>
      <w:r>
        <w:rPr>
          <w:rFonts w:eastAsia="宋体" w:hAnsi="宋体" w:cs="宋体"/>
          <w:color w:val="000000"/>
          <w:sz w:val="21"/>
          <w:szCs w:val="21"/>
        </w:rPr>
        <w:t>（一）确定中标人。本项目根据评标委员会确定中标人，并在采购单位的官方网站上发布中标结果公告。</w:t>
      </w:r>
    </w:p>
    <w:p w:rsidR="00BB1AE2" w:rsidRDefault="002D1C9E">
      <w:pPr>
        <w:snapToGrid w:val="0"/>
        <w:spacing w:line="360" w:lineRule="auto"/>
        <w:ind w:firstLine="420"/>
        <w:jc w:val="left"/>
        <w:outlineLvl w:val="1"/>
        <w:rPr>
          <w:rFonts w:ascii="宋体" w:hAnsi="宋体" w:cs="宋体"/>
          <w:color w:val="000000"/>
          <w:szCs w:val="21"/>
        </w:rPr>
      </w:pPr>
      <w:r>
        <w:rPr>
          <w:rFonts w:ascii="宋体" w:hAnsi="宋体" w:cs="宋体" w:hint="eastAsia"/>
          <w:color w:val="000000"/>
          <w:szCs w:val="21"/>
        </w:rPr>
        <w:t>（二）中标人因自身原因放弃中标或因不可抗力不能履行合同的或经质疑成立等情况的，按相关规定处理。</w:t>
      </w:r>
    </w:p>
    <w:p w:rsidR="00BB1AE2" w:rsidRDefault="002D1C9E">
      <w:pPr>
        <w:snapToGrid w:val="0"/>
        <w:spacing w:line="360" w:lineRule="auto"/>
        <w:jc w:val="center"/>
        <w:outlineLvl w:val="1"/>
        <w:rPr>
          <w:rFonts w:ascii="宋体" w:hAnsi="宋体" w:cs="宋体"/>
          <w:color w:val="000000"/>
          <w:sz w:val="30"/>
          <w:szCs w:val="30"/>
        </w:rPr>
      </w:pPr>
      <w:r>
        <w:rPr>
          <w:rFonts w:ascii="宋体" w:hAnsi="宋体" w:cs="宋体" w:hint="eastAsia"/>
          <w:color w:val="000000"/>
          <w:sz w:val="30"/>
          <w:szCs w:val="30"/>
        </w:rPr>
        <w:t>六、合同授予</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中标人应自接到中标通知书后</w:t>
      </w:r>
      <w:r>
        <w:rPr>
          <w:rFonts w:eastAsia="宋体" w:hAnsi="宋体" w:cs="宋体"/>
          <w:color w:val="000000"/>
          <w:sz w:val="21"/>
          <w:szCs w:val="21"/>
          <w:u w:val="single"/>
        </w:rPr>
        <w:t>30</w:t>
      </w:r>
      <w:r>
        <w:rPr>
          <w:rFonts w:eastAsia="宋体" w:hAnsi="宋体" w:cs="宋体"/>
          <w:color w:val="000000"/>
          <w:sz w:val="21"/>
          <w:szCs w:val="21"/>
        </w:rPr>
        <w:t>日内与采购人签订合同。</w:t>
      </w: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jc w:val="center"/>
        <w:rPr>
          <w:rFonts w:ascii="宋体" w:hAnsi="宋体" w:cs="宋体"/>
          <w:color w:val="000000"/>
          <w:sz w:val="30"/>
          <w:szCs w:val="30"/>
        </w:rPr>
      </w:pPr>
    </w:p>
    <w:p w:rsidR="00BB1AE2" w:rsidRDefault="00BB1AE2">
      <w:pPr>
        <w:spacing w:line="360" w:lineRule="auto"/>
        <w:ind w:firstLineChars="300" w:firstLine="630"/>
        <w:rPr>
          <w:rFonts w:ascii="宋体" w:hAnsi="宋体" w:cs="宋体"/>
          <w:color w:val="000000"/>
        </w:rPr>
      </w:pPr>
    </w:p>
    <w:p w:rsidR="00BB1AE2" w:rsidRDefault="002D1C9E">
      <w:pPr>
        <w:pStyle w:val="ad"/>
        <w:snapToGrid w:val="0"/>
        <w:spacing w:line="360" w:lineRule="auto"/>
        <w:jc w:val="center"/>
        <w:outlineLvl w:val="0"/>
        <w:rPr>
          <w:rFonts w:eastAsia="宋体" w:hAnsi="宋体" w:cs="宋体" w:hint="default"/>
          <w:color w:val="000000"/>
          <w:szCs w:val="30"/>
        </w:rPr>
      </w:pPr>
      <w:r>
        <w:rPr>
          <w:rFonts w:eastAsia="宋体" w:hAnsi="宋体" w:cs="宋体"/>
          <w:color w:val="000000"/>
          <w:szCs w:val="30"/>
        </w:rPr>
        <w:t>第四章  评标办法及标准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为公正、公平、科学地选择中标人，根据《中华人民共和国政府采购法》等有关法律法规的规定，并结合本项目的实际，制定本办法。</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本办法适用于本次采购项目的评标。</w:t>
      </w:r>
    </w:p>
    <w:p w:rsidR="00BB1AE2" w:rsidRDefault="002D1C9E" w:rsidP="00145381">
      <w:pPr>
        <w:pStyle w:val="ad"/>
        <w:snapToGrid w:val="0"/>
        <w:spacing w:line="360" w:lineRule="auto"/>
        <w:ind w:firstLineChars="198" w:firstLine="416"/>
        <w:outlineLvl w:val="0"/>
        <w:rPr>
          <w:rFonts w:eastAsia="宋体" w:hAnsi="宋体" w:cs="宋体" w:hint="default"/>
          <w:color w:val="000000"/>
          <w:sz w:val="21"/>
          <w:szCs w:val="21"/>
        </w:rPr>
      </w:pPr>
      <w:r>
        <w:rPr>
          <w:rFonts w:eastAsia="宋体" w:hAnsi="宋体" w:cs="宋体"/>
          <w:color w:val="000000"/>
          <w:sz w:val="21"/>
          <w:szCs w:val="21"/>
        </w:rPr>
        <w:t>一、总则</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1、本次评标采用综合评分法，总分为100分：价格分</w:t>
      </w:r>
      <w:r>
        <w:rPr>
          <w:rFonts w:eastAsia="宋体" w:hAnsi="宋体" w:cs="宋体"/>
          <w:color w:val="000000"/>
          <w:sz w:val="21"/>
          <w:szCs w:val="21"/>
          <w:u w:val="single"/>
        </w:rPr>
        <w:t>25</w:t>
      </w:r>
      <w:r>
        <w:rPr>
          <w:rFonts w:eastAsia="宋体" w:hAnsi="宋体" w:cs="宋体"/>
          <w:color w:val="000000"/>
          <w:sz w:val="21"/>
          <w:szCs w:val="21"/>
        </w:rPr>
        <w:t>分、商务、技术共</w:t>
      </w:r>
      <w:r>
        <w:rPr>
          <w:rFonts w:eastAsia="宋体" w:hAnsi="宋体" w:cs="宋体"/>
          <w:color w:val="000000"/>
          <w:sz w:val="21"/>
          <w:szCs w:val="21"/>
          <w:u w:val="single"/>
        </w:rPr>
        <w:t>75</w:t>
      </w:r>
      <w:r>
        <w:rPr>
          <w:rFonts w:eastAsia="宋体" w:hAnsi="宋体" w:cs="宋体"/>
          <w:color w:val="000000"/>
          <w:sz w:val="21"/>
          <w:szCs w:val="21"/>
        </w:rPr>
        <w:t>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2、各合格投标人的评标得分为价格、商务和技术汇总得分，中标资格按评标得分由高到低顺序排列，得分相同的，按投标报价由低到高顺序排列；评标得分且投标报价相同的，按技术得分由高到低顺序排列。排名</w:t>
      </w:r>
      <w:r>
        <w:rPr>
          <w:rFonts w:ascii="Arial" w:eastAsia="宋体" w:hAnsi="Arial" w:cs="Arial"/>
          <w:color w:val="000000"/>
          <w:sz w:val="21"/>
        </w:rPr>
        <w:t>第一的投标人为第一中标候选人，排名第二的投标人为第二中标候选人，排名第三的投标人为第三中标候选人</w:t>
      </w:r>
      <w:r>
        <w:rPr>
          <w:rFonts w:eastAsia="宋体" w:hAnsi="宋体" w:cs="宋体"/>
          <w:color w:val="000000"/>
          <w:sz w:val="21"/>
          <w:szCs w:val="21"/>
        </w:rPr>
        <w:t>，其他投标人中标候选资格依此类推。评分过程中采用四舍五入法，并保留小数2位。</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3、评标委员会在详细评审时，各评审项目凡涉及及档次评分的，评标委员会应先统一确定各投标人在此评审项目中的档次，再由评标委员会成员按确定的档次独立评分，超出档次范围内的评分作零分处理。</w:t>
      </w:r>
    </w:p>
    <w:p w:rsidR="00BB1AE2" w:rsidRDefault="002D1C9E" w:rsidP="00145381">
      <w:pPr>
        <w:pStyle w:val="ad"/>
        <w:snapToGrid w:val="0"/>
        <w:spacing w:line="360" w:lineRule="auto"/>
        <w:ind w:firstLineChars="198" w:firstLine="416"/>
        <w:rPr>
          <w:rFonts w:eastAsia="宋体" w:hAnsi="宋体" w:cs="宋体" w:hint="default"/>
          <w:color w:val="000000"/>
          <w:sz w:val="21"/>
          <w:szCs w:val="21"/>
        </w:rPr>
      </w:pPr>
      <w:r>
        <w:rPr>
          <w:rFonts w:eastAsia="宋体" w:hAnsi="宋体" w:cs="宋体"/>
          <w:color w:val="000000"/>
          <w:sz w:val="21"/>
          <w:szCs w:val="21"/>
        </w:rPr>
        <w:t>二、评标内容及标准：</w:t>
      </w:r>
    </w:p>
    <w:tbl>
      <w:tblPr>
        <w:tblW w:w="89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125"/>
        <w:gridCol w:w="630"/>
        <w:gridCol w:w="6158"/>
      </w:tblGrid>
      <w:tr w:rsidR="00BB1AE2">
        <w:trPr>
          <w:trHeight w:val="772"/>
        </w:trPr>
        <w:tc>
          <w:tcPr>
            <w:tcW w:w="108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类别</w:t>
            </w:r>
          </w:p>
        </w:tc>
        <w:tc>
          <w:tcPr>
            <w:tcW w:w="1125"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评审项目</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分值</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评分标准</w:t>
            </w:r>
          </w:p>
        </w:tc>
      </w:tr>
      <w:tr w:rsidR="00BB1AE2">
        <w:trPr>
          <w:trHeight w:val="216"/>
        </w:trPr>
        <w:tc>
          <w:tcPr>
            <w:tcW w:w="108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报价部分</w:t>
            </w:r>
          </w:p>
          <w:p w:rsidR="00BB1AE2" w:rsidRDefault="002D1C9E">
            <w:pPr>
              <w:jc w:val="center"/>
              <w:rPr>
                <w:rFonts w:ascii="宋体" w:hAnsi="宋体"/>
                <w:szCs w:val="21"/>
              </w:rPr>
            </w:pPr>
            <w:r>
              <w:rPr>
                <w:rFonts w:ascii="宋体" w:hAnsi="宋体" w:hint="eastAsia"/>
                <w:szCs w:val="21"/>
              </w:rPr>
              <w:t>25分</w:t>
            </w:r>
          </w:p>
        </w:tc>
        <w:tc>
          <w:tcPr>
            <w:tcW w:w="1125"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投标</w:t>
            </w:r>
          </w:p>
          <w:p w:rsidR="00BB1AE2" w:rsidRDefault="002D1C9E">
            <w:pPr>
              <w:jc w:val="center"/>
              <w:rPr>
                <w:rFonts w:ascii="宋体" w:hAnsi="宋体"/>
                <w:szCs w:val="21"/>
              </w:rPr>
            </w:pPr>
            <w:r>
              <w:rPr>
                <w:rFonts w:ascii="宋体" w:hAnsi="宋体" w:hint="eastAsia"/>
                <w:szCs w:val="21"/>
              </w:rPr>
              <w:t>报价</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25</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按满足采购文件要求且有效投标价格最低的投标报价作为评标基准价，其价格分为满分；其他投标人的价格分按以下公式计算：</w:t>
            </w:r>
          </w:p>
          <w:p w:rsidR="00BB1AE2" w:rsidRDefault="002D1C9E">
            <w:pPr>
              <w:rPr>
                <w:rFonts w:ascii="宋体" w:hAnsi="宋体"/>
                <w:szCs w:val="21"/>
              </w:rPr>
            </w:pPr>
            <w:r>
              <w:rPr>
                <w:rFonts w:ascii="宋体" w:hAnsi="宋体" w:hint="eastAsia"/>
                <w:szCs w:val="21"/>
              </w:rPr>
              <w:t>投标报价得分＝（评标基准价/投标报价）×</w:t>
            </w:r>
            <w:r>
              <w:rPr>
                <w:rFonts w:ascii="宋体" w:hAnsi="宋体" w:hint="eastAsia"/>
                <w:szCs w:val="21"/>
                <w:u w:val="single"/>
              </w:rPr>
              <w:t>25分</w:t>
            </w:r>
          </w:p>
        </w:tc>
      </w:tr>
      <w:tr w:rsidR="00BB1AE2">
        <w:trPr>
          <w:cantSplit/>
          <w:trHeight w:val="90"/>
        </w:trPr>
        <w:tc>
          <w:tcPr>
            <w:tcW w:w="1080" w:type="dxa"/>
            <w:vMerge w:val="restart"/>
            <w:tcBorders>
              <w:left w:val="single" w:sz="4" w:space="0" w:color="auto"/>
              <w:right w:val="single" w:sz="4" w:space="0" w:color="auto"/>
            </w:tcBorders>
            <w:vAlign w:val="center"/>
          </w:tcPr>
          <w:p w:rsidR="00BB1AE2" w:rsidRDefault="002D1C9E">
            <w:pPr>
              <w:spacing w:before="240"/>
              <w:jc w:val="center"/>
              <w:rPr>
                <w:rFonts w:ascii="宋体" w:hAnsi="宋体"/>
                <w:szCs w:val="21"/>
              </w:rPr>
            </w:pPr>
            <w:r>
              <w:rPr>
                <w:rFonts w:ascii="宋体" w:hAnsi="宋体" w:hint="eastAsia"/>
                <w:szCs w:val="21"/>
              </w:rPr>
              <w:t>商务部分</w:t>
            </w:r>
          </w:p>
          <w:p w:rsidR="00BB1AE2" w:rsidRDefault="002D1C9E">
            <w:pPr>
              <w:ind w:firstLineChars="100" w:firstLine="210"/>
              <w:rPr>
                <w:rFonts w:ascii="宋体" w:hAnsi="宋体"/>
                <w:szCs w:val="21"/>
              </w:rPr>
            </w:pPr>
            <w:r>
              <w:rPr>
                <w:rFonts w:ascii="宋体" w:hAnsi="宋体" w:hint="eastAsia"/>
                <w:szCs w:val="21"/>
              </w:rPr>
              <w:t>32分</w:t>
            </w:r>
          </w:p>
          <w:p w:rsidR="00BB1AE2" w:rsidRDefault="00BB1AE2">
            <w:pPr>
              <w:jc w:val="center"/>
              <w:rPr>
                <w:rFonts w:ascii="宋体" w:hAnsi="宋体"/>
                <w:szCs w:val="21"/>
              </w:rPr>
            </w:pPr>
          </w:p>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偿付能力充足率</w:t>
            </w:r>
          </w:p>
        </w:tc>
        <w:tc>
          <w:tcPr>
            <w:tcW w:w="630" w:type="dxa"/>
            <w:tcBorders>
              <w:top w:val="single" w:sz="4" w:space="0" w:color="auto"/>
              <w:left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6</w:t>
            </w:r>
          </w:p>
        </w:tc>
        <w:tc>
          <w:tcPr>
            <w:tcW w:w="6158" w:type="dxa"/>
            <w:tcBorders>
              <w:top w:val="single" w:sz="4" w:space="0" w:color="auto"/>
              <w:left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根据投标人所属总公司（非集团总公司）2021年三季度核心偿付能力充足率从高到低排名（投标人提供经第三方审计的相关材料并盖章）。</w:t>
            </w:r>
          </w:p>
          <w:p w:rsidR="00BB1AE2" w:rsidRDefault="002D1C9E">
            <w:pPr>
              <w:rPr>
                <w:rFonts w:ascii="宋体" w:hAnsi="宋体"/>
                <w:szCs w:val="21"/>
              </w:rPr>
            </w:pPr>
            <w:r>
              <w:rPr>
                <w:rFonts w:hAnsi="宋体" w:hint="eastAsia"/>
                <w:szCs w:val="21"/>
              </w:rPr>
              <w:t>大于等于</w:t>
            </w:r>
            <w:r>
              <w:rPr>
                <w:rFonts w:hAnsi="宋体" w:hint="eastAsia"/>
                <w:szCs w:val="21"/>
              </w:rPr>
              <w:t>250%</w:t>
            </w:r>
            <w:r>
              <w:rPr>
                <w:rFonts w:hAnsi="宋体" w:hint="eastAsia"/>
                <w:szCs w:val="21"/>
              </w:rPr>
              <w:t>得</w:t>
            </w:r>
            <w:r>
              <w:rPr>
                <w:rFonts w:hAnsi="宋体" w:hint="eastAsia"/>
                <w:szCs w:val="21"/>
              </w:rPr>
              <w:t>6</w:t>
            </w:r>
            <w:r>
              <w:rPr>
                <w:rFonts w:hAnsi="宋体" w:hint="eastAsia"/>
                <w:szCs w:val="21"/>
              </w:rPr>
              <w:t>分，大于等于</w:t>
            </w:r>
            <w:r>
              <w:rPr>
                <w:rFonts w:hAnsi="宋体" w:hint="eastAsia"/>
                <w:szCs w:val="21"/>
              </w:rPr>
              <w:t>200%</w:t>
            </w:r>
            <w:r>
              <w:rPr>
                <w:rFonts w:hAnsi="宋体" w:hint="eastAsia"/>
                <w:szCs w:val="21"/>
              </w:rPr>
              <w:t>小于</w:t>
            </w:r>
            <w:r>
              <w:rPr>
                <w:rFonts w:hAnsi="宋体" w:hint="eastAsia"/>
                <w:szCs w:val="21"/>
              </w:rPr>
              <w:t>250%</w:t>
            </w:r>
            <w:r>
              <w:rPr>
                <w:rFonts w:hAnsi="宋体" w:hint="eastAsia"/>
                <w:szCs w:val="21"/>
              </w:rPr>
              <w:t>得</w:t>
            </w:r>
            <w:r>
              <w:rPr>
                <w:rFonts w:hAnsi="宋体" w:hint="eastAsia"/>
                <w:szCs w:val="21"/>
              </w:rPr>
              <w:t>4</w:t>
            </w:r>
            <w:r>
              <w:rPr>
                <w:rFonts w:hAnsi="宋体" w:hint="eastAsia"/>
                <w:szCs w:val="21"/>
              </w:rPr>
              <w:t>分，大于等于</w:t>
            </w:r>
            <w:r>
              <w:rPr>
                <w:rFonts w:hAnsi="宋体" w:hint="eastAsia"/>
                <w:szCs w:val="21"/>
              </w:rPr>
              <w:t>150%</w:t>
            </w:r>
            <w:r>
              <w:rPr>
                <w:rFonts w:hAnsi="宋体" w:hint="eastAsia"/>
                <w:szCs w:val="21"/>
              </w:rPr>
              <w:t>小于</w:t>
            </w:r>
            <w:r>
              <w:rPr>
                <w:rFonts w:hAnsi="宋体" w:hint="eastAsia"/>
                <w:szCs w:val="21"/>
              </w:rPr>
              <w:t>200%</w:t>
            </w:r>
            <w:r>
              <w:rPr>
                <w:rFonts w:hAnsi="宋体" w:hint="eastAsia"/>
                <w:szCs w:val="21"/>
              </w:rPr>
              <w:t>得</w:t>
            </w:r>
            <w:r>
              <w:rPr>
                <w:rFonts w:hAnsi="宋体" w:hint="eastAsia"/>
                <w:szCs w:val="21"/>
              </w:rPr>
              <w:t>2</w:t>
            </w:r>
            <w:r>
              <w:rPr>
                <w:rFonts w:hAnsi="宋体" w:hint="eastAsia"/>
                <w:szCs w:val="21"/>
              </w:rPr>
              <w:t>分，小于</w:t>
            </w:r>
            <w:r>
              <w:rPr>
                <w:rFonts w:hAnsi="宋体" w:hint="eastAsia"/>
                <w:szCs w:val="21"/>
              </w:rPr>
              <w:t>150%</w:t>
            </w:r>
            <w:r>
              <w:rPr>
                <w:rFonts w:hAnsi="宋体" w:hint="eastAsia"/>
                <w:szCs w:val="21"/>
              </w:rPr>
              <w:t>不得分。</w:t>
            </w:r>
          </w:p>
        </w:tc>
      </w:tr>
      <w:tr w:rsidR="00BB1AE2">
        <w:trPr>
          <w:cantSplit/>
          <w:trHeight w:val="529"/>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jc w:val="left"/>
              <w:rPr>
                <w:rFonts w:ascii="宋体" w:hAnsi="宋体"/>
                <w:szCs w:val="21"/>
              </w:rPr>
            </w:pPr>
            <w:r>
              <w:rPr>
                <w:rFonts w:ascii="宋体" w:hAnsi="宋体" w:hint="eastAsia"/>
                <w:szCs w:val="21"/>
              </w:rPr>
              <w:t>合规经营</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6</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jc w:val="left"/>
              <w:rPr>
                <w:rFonts w:ascii="宋体" w:hAnsi="宋体"/>
                <w:szCs w:val="21"/>
              </w:rPr>
            </w:pPr>
            <w:r>
              <w:rPr>
                <w:rFonts w:ascii="宋体" w:hAnsi="宋体" w:hint="eastAsia"/>
                <w:szCs w:val="21"/>
              </w:rPr>
              <w:t>投标人合规经营情况，2019年1月至今无违反省、市保险监管部门有关规定和无行政处罚，得6分；否则不得分（无处罚的，投标人说明并盖章；有处罚的，投标人提供投标人所在地省或市银保监会官网上的相关材料并盖章，投标人对上述材料的真实性负责,如有虚假，同意被废除投标资格并接受相关处罚，依法承担相应责任。）。</w:t>
            </w:r>
          </w:p>
        </w:tc>
      </w:tr>
      <w:tr w:rsidR="00BB1AE2">
        <w:trPr>
          <w:cantSplit/>
          <w:trHeight w:val="529"/>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风险综合评级</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10</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根据中国银行保险监督委员会官方数据，按投标人所属总公司2020年第4季度和2021年前三季度的风险综合评级评分，每季获得一次A得2.5分，每季获得一次B得1.5分，C、D不得分。未按要求提供不得分。</w:t>
            </w:r>
          </w:p>
        </w:tc>
      </w:tr>
      <w:tr w:rsidR="00BB1AE2">
        <w:trPr>
          <w:cantSplit/>
          <w:trHeight w:val="529"/>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成功案例</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10</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提供与省内各二级甲等及以上医疗机构有效医疗责任险合作项目进行打分；每提供一份独立承保或首席承保有效保险合同得3分，每提供一份非独立承保或非首席承保有效保险合同得1分，最高得6分。提供与省内各二级甲等及以上医疗机构有效企财险合作项目进行打分，每提供一份独立承保或首席承保有效保险合同得2分，每提供一份非独立承保或非首席承保有效保险合同得1分，最高得4分。其中有效合同评分满足如下要求：（1）保险合同有效期限要求2019年1月1日至今。</w:t>
            </w:r>
          </w:p>
        </w:tc>
      </w:tr>
      <w:tr w:rsidR="00BB1AE2">
        <w:trPr>
          <w:cantSplit/>
          <w:trHeight w:val="861"/>
        </w:trPr>
        <w:tc>
          <w:tcPr>
            <w:tcW w:w="1080" w:type="dxa"/>
            <w:vMerge w:val="restart"/>
            <w:tcBorders>
              <w:left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技术部分 43分</w:t>
            </w:r>
          </w:p>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承保、理赔团队配备及服务承诺</w:t>
            </w:r>
          </w:p>
        </w:tc>
        <w:tc>
          <w:tcPr>
            <w:tcW w:w="630" w:type="dxa"/>
            <w:tcBorders>
              <w:top w:val="single" w:sz="4" w:space="0" w:color="auto"/>
              <w:left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 xml:space="preserve">10 </w:t>
            </w:r>
          </w:p>
        </w:tc>
        <w:tc>
          <w:tcPr>
            <w:tcW w:w="6158" w:type="dxa"/>
            <w:tcBorders>
              <w:top w:val="single" w:sz="4" w:space="0" w:color="auto"/>
              <w:left w:val="single" w:sz="4" w:space="0" w:color="auto"/>
              <w:right w:val="single" w:sz="4" w:space="0" w:color="auto"/>
            </w:tcBorders>
            <w:vAlign w:val="center"/>
          </w:tcPr>
          <w:p w:rsidR="00BB1AE2" w:rsidRDefault="002D1C9E">
            <w:pPr>
              <w:spacing w:line="300" w:lineRule="exact"/>
              <w:rPr>
                <w:rFonts w:ascii="宋体" w:hAnsi="宋体"/>
                <w:color w:val="000000"/>
                <w:szCs w:val="21"/>
              </w:rPr>
            </w:pPr>
            <w:r>
              <w:rPr>
                <w:rFonts w:ascii="宋体" w:hAnsi="宋体" w:hint="eastAsia"/>
                <w:color w:val="000000"/>
                <w:szCs w:val="21"/>
              </w:rPr>
              <w:t>1、拟派遣承保及理赔服务团队人员的阵容、工作经验等进行评定打分。“优”得5分，“较好”得4-3分，“一般”得2-1分。</w:t>
            </w:r>
          </w:p>
          <w:p w:rsidR="00BB1AE2" w:rsidRDefault="002D1C9E">
            <w:pPr>
              <w:rPr>
                <w:rFonts w:ascii="宋体" w:hAnsi="宋体"/>
                <w:szCs w:val="21"/>
              </w:rPr>
            </w:pPr>
            <w:r>
              <w:rPr>
                <w:rFonts w:ascii="宋体" w:hAnsi="宋体" w:hint="eastAsia"/>
                <w:color w:val="000000"/>
                <w:szCs w:val="21"/>
              </w:rPr>
              <w:t>2、理赔时效：根据投标承诺的理赔时效进行评定打分。“优”得5分，“较好”得4-3分，“一般”得2-1分。</w:t>
            </w:r>
          </w:p>
        </w:tc>
      </w:tr>
      <w:tr w:rsidR="00BB1AE2">
        <w:trPr>
          <w:cantSplit/>
          <w:trHeight w:val="204"/>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免赔条件</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6</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对免赔条件打分。第一名得6分，第二名得5分，第三名得4分，第四名得3分，第五名得2分，第六名得1分，其余不得分。</w:t>
            </w:r>
          </w:p>
        </w:tc>
      </w:tr>
      <w:tr w:rsidR="00BB1AE2">
        <w:trPr>
          <w:cantSplit/>
          <w:trHeight w:val="708"/>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优惠政策</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10</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rPr>
                <w:rFonts w:ascii="宋体" w:hAnsi="宋体"/>
                <w:szCs w:val="21"/>
              </w:rPr>
            </w:pPr>
            <w:r>
              <w:rPr>
                <w:rFonts w:ascii="宋体" w:hAnsi="宋体" w:hint="eastAsia"/>
                <w:szCs w:val="21"/>
              </w:rPr>
              <w:t>投保人针对本项目保险方案、费率机制、赔偿处理方法、框架协议作出书面实质性优惠服务措施：</w:t>
            </w:r>
          </w:p>
          <w:p w:rsidR="00BB1AE2" w:rsidRDefault="002D1C9E">
            <w:pPr>
              <w:numPr>
                <w:ilvl w:val="0"/>
                <w:numId w:val="4"/>
              </w:numPr>
              <w:rPr>
                <w:rFonts w:ascii="宋体" w:hAnsi="宋体"/>
                <w:szCs w:val="21"/>
              </w:rPr>
            </w:pPr>
            <w:r>
              <w:rPr>
                <w:rFonts w:ascii="宋体" w:hAnsi="宋体" w:hint="eastAsia"/>
                <w:szCs w:val="21"/>
              </w:rPr>
              <w:t>内容全面完善、措施合理、优惠承诺较多且针对性强的得7-10分；</w:t>
            </w:r>
          </w:p>
          <w:p w:rsidR="00BB1AE2" w:rsidRDefault="002D1C9E">
            <w:pPr>
              <w:numPr>
                <w:ilvl w:val="0"/>
                <w:numId w:val="4"/>
              </w:numPr>
              <w:rPr>
                <w:rFonts w:ascii="宋体" w:hAnsi="宋体"/>
                <w:szCs w:val="21"/>
              </w:rPr>
            </w:pPr>
            <w:r>
              <w:rPr>
                <w:rFonts w:ascii="宋体" w:hAnsi="宋体" w:hint="eastAsia"/>
                <w:szCs w:val="21"/>
              </w:rPr>
              <w:t>内容较为完整、措施合理、优惠承诺较少但针对性强的得4-7分；</w:t>
            </w:r>
          </w:p>
          <w:p w:rsidR="00BB1AE2" w:rsidRDefault="002D1C9E">
            <w:pPr>
              <w:numPr>
                <w:ilvl w:val="0"/>
                <w:numId w:val="4"/>
              </w:numPr>
              <w:rPr>
                <w:rFonts w:ascii="宋体" w:hAnsi="宋体"/>
                <w:szCs w:val="21"/>
              </w:rPr>
            </w:pPr>
            <w:r>
              <w:rPr>
                <w:rFonts w:ascii="宋体" w:hAnsi="宋体" w:hint="eastAsia"/>
                <w:szCs w:val="21"/>
              </w:rPr>
              <w:t>内容较少、措施一般、优惠承诺较少且针对性弱的得1-4分；</w:t>
            </w:r>
          </w:p>
          <w:p w:rsidR="00BB1AE2" w:rsidRDefault="002D1C9E">
            <w:pPr>
              <w:rPr>
                <w:rFonts w:ascii="宋体" w:hAnsi="宋体"/>
                <w:szCs w:val="21"/>
              </w:rPr>
            </w:pPr>
            <w:r>
              <w:rPr>
                <w:rFonts w:ascii="宋体" w:hAnsi="宋体" w:hint="eastAsia"/>
                <w:szCs w:val="21"/>
              </w:rPr>
              <w:t>4.没有优惠服务措施不得分。</w:t>
            </w:r>
          </w:p>
        </w:tc>
      </w:tr>
      <w:tr w:rsidR="00BB1AE2">
        <w:trPr>
          <w:cantSplit/>
          <w:trHeight w:val="801"/>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rPr>
                <w:rFonts w:ascii="宋体" w:hAnsi="宋体"/>
                <w:szCs w:val="21"/>
              </w:rPr>
            </w:pPr>
            <w:r>
              <w:rPr>
                <w:rFonts w:ascii="宋体" w:hAnsi="宋体" w:cs="宋体" w:hint="eastAsia"/>
                <w:sz w:val="22"/>
                <w:szCs w:val="22"/>
              </w:rPr>
              <w:t>防损防灾工作</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3</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rPr>
                <w:rFonts w:ascii="宋体" w:hAnsi="宋体"/>
                <w:color w:val="000000"/>
                <w:szCs w:val="21"/>
              </w:rPr>
            </w:pPr>
            <w:r>
              <w:rPr>
                <w:rFonts w:ascii="宋体" w:hAnsi="宋体" w:hint="eastAsia"/>
                <w:color w:val="000000"/>
                <w:szCs w:val="21"/>
              </w:rPr>
              <w:t>针对舟山实际为采购人制订防灾、防损服务方案，优秀 3分，良好2分，一般得1分。</w:t>
            </w:r>
          </w:p>
        </w:tc>
      </w:tr>
      <w:tr w:rsidR="00BB1AE2">
        <w:trPr>
          <w:cantSplit/>
          <w:trHeight w:val="1242"/>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spacing w:line="276" w:lineRule="auto"/>
              <w:jc w:val="center"/>
              <w:rPr>
                <w:rFonts w:ascii="宋体" w:hAnsi="宋体" w:cs="宋体"/>
                <w:sz w:val="22"/>
                <w:szCs w:val="22"/>
              </w:rPr>
            </w:pPr>
            <w:r>
              <w:rPr>
                <w:rFonts w:ascii="宋体" w:hAnsi="宋体" w:cs="宋体" w:hint="eastAsia"/>
                <w:sz w:val="22"/>
                <w:szCs w:val="22"/>
              </w:rPr>
              <w:t>赔付时效</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5</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440" w:lineRule="exact"/>
              <w:rPr>
                <w:rFonts w:ascii="宋体" w:hAnsi="宋体" w:cs="宋体"/>
                <w:sz w:val="22"/>
                <w:szCs w:val="22"/>
              </w:rPr>
            </w:pPr>
            <w:r>
              <w:rPr>
                <w:rFonts w:ascii="宋体" w:hAnsi="宋体" w:cs="宋体" w:hint="eastAsia"/>
                <w:sz w:val="22"/>
                <w:szCs w:val="22"/>
              </w:rPr>
              <w:t>资料齐全赔付时效为：</w:t>
            </w:r>
          </w:p>
          <w:p w:rsidR="00BB1AE2" w:rsidRDefault="002D1C9E">
            <w:pPr>
              <w:rPr>
                <w:rFonts w:ascii="宋体" w:hAnsi="宋体" w:cs="宋体"/>
                <w:sz w:val="22"/>
                <w:szCs w:val="22"/>
              </w:rPr>
            </w:pPr>
            <w:r>
              <w:rPr>
                <w:rFonts w:ascii="宋体" w:hAnsi="宋体" w:cs="宋体" w:hint="eastAsia"/>
                <w:sz w:val="22"/>
                <w:szCs w:val="22"/>
              </w:rPr>
              <w:t>金额10000元以内，3个（含）工作日；</w:t>
            </w:r>
          </w:p>
          <w:p w:rsidR="00BB1AE2" w:rsidRDefault="002D1C9E">
            <w:pPr>
              <w:rPr>
                <w:rFonts w:ascii="宋体" w:hAnsi="宋体" w:cs="宋体"/>
                <w:sz w:val="22"/>
                <w:szCs w:val="22"/>
              </w:rPr>
            </w:pPr>
            <w:r>
              <w:rPr>
                <w:rFonts w:ascii="宋体" w:hAnsi="宋体" w:cs="宋体" w:hint="eastAsia"/>
                <w:sz w:val="22"/>
                <w:szCs w:val="22"/>
              </w:rPr>
              <w:t>金额10001元至100000元以内，5个（含）工作日；</w:t>
            </w:r>
          </w:p>
          <w:p w:rsidR="00BB1AE2" w:rsidRDefault="002D1C9E">
            <w:pPr>
              <w:rPr>
                <w:rFonts w:ascii="宋体" w:hAnsi="宋体" w:cs="宋体"/>
                <w:sz w:val="22"/>
                <w:szCs w:val="22"/>
              </w:rPr>
            </w:pPr>
            <w:r>
              <w:rPr>
                <w:rFonts w:ascii="宋体" w:hAnsi="宋体" w:cs="宋体" w:hint="eastAsia"/>
                <w:sz w:val="22"/>
                <w:szCs w:val="22"/>
              </w:rPr>
              <w:t>金额10万元以上，7个（含）工作日内。</w:t>
            </w:r>
          </w:p>
          <w:p w:rsidR="00BB1AE2" w:rsidRDefault="002D1C9E">
            <w:pPr>
              <w:spacing w:line="276" w:lineRule="auto"/>
              <w:rPr>
                <w:rFonts w:ascii="宋体" w:hAnsi="宋体"/>
                <w:color w:val="000000"/>
                <w:szCs w:val="21"/>
              </w:rPr>
            </w:pPr>
            <w:r>
              <w:rPr>
                <w:rFonts w:ascii="宋体" w:hAnsi="宋体" w:cs="宋体" w:hint="eastAsia"/>
                <w:sz w:val="22"/>
                <w:szCs w:val="22"/>
              </w:rPr>
              <w:t>按优秀、良好、一般、差 四档评分，优秀5分，良好3分，一般1分，差0分。</w:t>
            </w:r>
          </w:p>
        </w:tc>
      </w:tr>
      <w:tr w:rsidR="00BB1AE2">
        <w:trPr>
          <w:cantSplit/>
          <w:trHeight w:val="1242"/>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spacing w:line="276" w:lineRule="auto"/>
              <w:jc w:val="center"/>
              <w:rPr>
                <w:rFonts w:ascii="宋体" w:hAnsi="宋体" w:cs="宋体"/>
                <w:sz w:val="22"/>
                <w:szCs w:val="22"/>
              </w:rPr>
            </w:pPr>
            <w:r>
              <w:rPr>
                <w:rFonts w:ascii="宋体" w:hAnsi="宋体" w:cs="宋体" w:hint="eastAsia"/>
                <w:sz w:val="22"/>
                <w:szCs w:val="22"/>
              </w:rPr>
              <w:t>重大事故处理</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3</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276" w:lineRule="auto"/>
              <w:rPr>
                <w:rFonts w:ascii="宋体" w:hAnsi="宋体"/>
                <w:color w:val="000000"/>
                <w:szCs w:val="21"/>
              </w:rPr>
            </w:pPr>
            <w:r>
              <w:rPr>
                <w:rFonts w:ascii="宋体" w:hAnsi="宋体" w:hint="eastAsia"/>
                <w:color w:val="000000"/>
                <w:szCs w:val="21"/>
              </w:rPr>
              <w:t>制订切实可行的重大事故处理方案，有组建重大事故处理小组、提出赔偿解决方案等方面的内容，化解纠纷，恢复正常秩序。优秀3分，良好2分，一般1分。</w:t>
            </w:r>
          </w:p>
        </w:tc>
      </w:tr>
      <w:tr w:rsidR="00BB1AE2">
        <w:trPr>
          <w:cantSplit/>
          <w:trHeight w:val="859"/>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spacing w:line="276" w:lineRule="auto"/>
              <w:jc w:val="center"/>
              <w:rPr>
                <w:rFonts w:ascii="宋体" w:hAnsi="宋体" w:cs="宋体"/>
                <w:sz w:val="22"/>
                <w:szCs w:val="22"/>
              </w:rPr>
            </w:pPr>
            <w:r>
              <w:rPr>
                <w:rFonts w:ascii="宋体" w:hAnsi="宋体" w:cs="宋体" w:hint="eastAsia"/>
                <w:sz w:val="22"/>
                <w:szCs w:val="22"/>
              </w:rPr>
              <w:t>政策宣传</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3</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276" w:lineRule="auto"/>
              <w:rPr>
                <w:rFonts w:ascii="宋体" w:hAnsi="宋体"/>
                <w:color w:val="000000"/>
                <w:szCs w:val="21"/>
              </w:rPr>
            </w:pPr>
            <w:r>
              <w:rPr>
                <w:rFonts w:ascii="宋体" w:hAnsi="宋体" w:hint="eastAsia"/>
                <w:color w:val="000000"/>
                <w:szCs w:val="21"/>
              </w:rPr>
              <w:t>制订切实可行的宣传计划，含相关险种保险的宣传、培训、风险研讨等，优秀得3分，良好得2分，一般得1分。</w:t>
            </w:r>
          </w:p>
        </w:tc>
      </w:tr>
      <w:tr w:rsidR="00BB1AE2">
        <w:trPr>
          <w:cantSplit/>
          <w:trHeight w:val="980"/>
        </w:trPr>
        <w:tc>
          <w:tcPr>
            <w:tcW w:w="1080" w:type="dxa"/>
            <w:vMerge/>
            <w:tcBorders>
              <w:left w:val="single" w:sz="4" w:space="0" w:color="auto"/>
              <w:right w:val="single" w:sz="4" w:space="0" w:color="auto"/>
            </w:tcBorders>
            <w:vAlign w:val="center"/>
          </w:tcPr>
          <w:p w:rsidR="00BB1AE2" w:rsidRDefault="00BB1AE2">
            <w:pPr>
              <w:jc w:val="center"/>
              <w:rPr>
                <w:rFonts w:ascii="宋体" w:hAnsi="宋体"/>
                <w:szCs w:val="21"/>
              </w:rPr>
            </w:pPr>
          </w:p>
        </w:tc>
        <w:tc>
          <w:tcPr>
            <w:tcW w:w="1125" w:type="dxa"/>
            <w:tcBorders>
              <w:left w:val="single" w:sz="4" w:space="0" w:color="auto"/>
              <w:right w:val="single" w:sz="4" w:space="0" w:color="auto"/>
            </w:tcBorders>
            <w:vAlign w:val="center"/>
          </w:tcPr>
          <w:p w:rsidR="00BB1AE2" w:rsidRDefault="002D1C9E">
            <w:pPr>
              <w:spacing w:line="276" w:lineRule="auto"/>
              <w:jc w:val="center"/>
              <w:rPr>
                <w:rFonts w:ascii="宋体" w:hAnsi="宋体" w:cs="宋体"/>
                <w:sz w:val="22"/>
                <w:szCs w:val="22"/>
              </w:rPr>
            </w:pPr>
            <w:r>
              <w:rPr>
                <w:rFonts w:ascii="宋体" w:hAnsi="宋体" w:hint="eastAsia"/>
                <w:szCs w:val="21"/>
              </w:rPr>
              <w:t>标书制作</w:t>
            </w:r>
          </w:p>
        </w:tc>
        <w:tc>
          <w:tcPr>
            <w:tcW w:w="63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zCs w:val="21"/>
              </w:rPr>
            </w:pPr>
            <w:r>
              <w:rPr>
                <w:rFonts w:ascii="宋体" w:hAnsi="宋体" w:hint="eastAsia"/>
                <w:szCs w:val="21"/>
              </w:rPr>
              <w:t>3</w:t>
            </w:r>
          </w:p>
        </w:tc>
        <w:tc>
          <w:tcPr>
            <w:tcW w:w="6158"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276" w:lineRule="auto"/>
              <w:rPr>
                <w:rFonts w:ascii="宋体" w:hAnsi="宋体" w:cs="宋体"/>
                <w:color w:val="000000"/>
                <w:sz w:val="22"/>
                <w:szCs w:val="22"/>
              </w:rPr>
            </w:pPr>
            <w:r>
              <w:rPr>
                <w:rFonts w:ascii="宋体" w:hAnsi="宋体" w:hint="eastAsia"/>
                <w:szCs w:val="21"/>
              </w:rPr>
              <w:t>根据投标人标书制作的格式、内容、编排等是否规范比较打分，优秀得3分，良好得2分，一般得1分。</w:t>
            </w:r>
          </w:p>
        </w:tc>
      </w:tr>
    </w:tbl>
    <w:p w:rsidR="00BB1AE2" w:rsidRDefault="00BB1AE2">
      <w:pPr>
        <w:pStyle w:val="ad"/>
        <w:wordWrap w:val="0"/>
        <w:snapToGrid w:val="0"/>
        <w:spacing w:line="360" w:lineRule="auto"/>
        <w:ind w:firstLine="420"/>
        <w:outlineLvl w:val="0"/>
        <w:rPr>
          <w:rFonts w:eastAsia="宋体" w:hAnsi="宋体" w:cs="宋体" w:hint="default"/>
          <w:color w:val="000000"/>
          <w:sz w:val="21"/>
          <w:szCs w:val="21"/>
        </w:rPr>
      </w:pPr>
    </w:p>
    <w:p w:rsidR="00BB1AE2" w:rsidRDefault="00BB1AE2">
      <w:pPr>
        <w:snapToGrid w:val="0"/>
        <w:spacing w:line="360" w:lineRule="auto"/>
        <w:rPr>
          <w:rFonts w:ascii="宋体" w:hAnsi="宋体" w:cs="宋体"/>
          <w:color w:val="000000"/>
          <w:sz w:val="30"/>
          <w:szCs w:val="30"/>
        </w:rPr>
      </w:pPr>
    </w:p>
    <w:p w:rsidR="00BB1AE2" w:rsidRDefault="00BB1AE2">
      <w:pPr>
        <w:snapToGrid w:val="0"/>
        <w:spacing w:line="360" w:lineRule="auto"/>
        <w:rPr>
          <w:rFonts w:ascii="宋体" w:hAnsi="宋体" w:cs="宋体"/>
          <w:color w:val="000000"/>
          <w:sz w:val="30"/>
          <w:szCs w:val="30"/>
        </w:rPr>
      </w:pPr>
    </w:p>
    <w:p w:rsidR="00BB1AE2" w:rsidRDefault="00BB1AE2">
      <w:pPr>
        <w:snapToGrid w:val="0"/>
        <w:spacing w:line="360" w:lineRule="auto"/>
        <w:rPr>
          <w:rFonts w:ascii="宋体" w:hAnsi="宋体" w:cs="宋体"/>
          <w:color w:val="000000"/>
          <w:sz w:val="30"/>
          <w:szCs w:val="30"/>
        </w:rPr>
      </w:pPr>
    </w:p>
    <w:p w:rsidR="00BB1AE2" w:rsidRDefault="002D1C9E">
      <w:pPr>
        <w:numPr>
          <w:ilvl w:val="0"/>
          <w:numId w:val="5"/>
        </w:numPr>
        <w:snapToGrid w:val="0"/>
        <w:spacing w:line="360" w:lineRule="auto"/>
        <w:jc w:val="center"/>
        <w:rPr>
          <w:rFonts w:ascii="宋体" w:hAnsi="宋体" w:cs="宋体"/>
          <w:color w:val="000000"/>
          <w:sz w:val="30"/>
          <w:szCs w:val="30"/>
        </w:rPr>
      </w:pPr>
      <w:r>
        <w:rPr>
          <w:rFonts w:ascii="宋体" w:hAnsi="宋体" w:cs="宋体" w:hint="eastAsia"/>
          <w:color w:val="000000"/>
          <w:sz w:val="30"/>
          <w:szCs w:val="30"/>
        </w:rPr>
        <w:lastRenderedPageBreak/>
        <w:t>合同文本</w:t>
      </w:r>
    </w:p>
    <w:p w:rsidR="00BB1AE2" w:rsidRDefault="002D1C9E">
      <w:pPr>
        <w:snapToGrid w:val="0"/>
        <w:spacing w:line="360" w:lineRule="auto"/>
        <w:ind w:left="1515"/>
        <w:rPr>
          <w:rFonts w:ascii="宋体" w:hAnsi="宋体" w:cs="宋体"/>
          <w:sz w:val="30"/>
          <w:szCs w:val="30"/>
        </w:rPr>
      </w:pPr>
      <w:r>
        <w:rPr>
          <w:rFonts w:ascii="宋体" w:hAnsi="宋体" w:cs="宋体" w:hint="eastAsia"/>
          <w:sz w:val="30"/>
          <w:szCs w:val="30"/>
        </w:rPr>
        <w:t xml:space="preserve">           （为示范合同文本）</w:t>
      </w:r>
    </w:p>
    <w:p w:rsidR="00BB1AE2" w:rsidRDefault="002D1C9E">
      <w:pPr>
        <w:spacing w:line="560" w:lineRule="exact"/>
        <w:jc w:val="center"/>
        <w:rPr>
          <w:rFonts w:ascii="宋体" w:hAnsi="宋体"/>
          <w:sz w:val="28"/>
          <w:szCs w:val="28"/>
        </w:rPr>
      </w:pPr>
      <w:r>
        <w:rPr>
          <w:rFonts w:hAnsi="宋体" w:hint="eastAsia"/>
          <w:sz w:val="28"/>
          <w:szCs w:val="28"/>
        </w:rPr>
        <w:t>保险合作协议</w:t>
      </w:r>
    </w:p>
    <w:p w:rsidR="00BB1AE2" w:rsidRDefault="00BB1AE2">
      <w:pPr>
        <w:spacing w:line="560" w:lineRule="exact"/>
        <w:rPr>
          <w:rFonts w:hAnsi="宋体"/>
          <w:sz w:val="24"/>
        </w:rPr>
      </w:pPr>
    </w:p>
    <w:p w:rsidR="00BB1AE2" w:rsidRDefault="002D1C9E">
      <w:pPr>
        <w:spacing w:line="560" w:lineRule="exact"/>
        <w:rPr>
          <w:rFonts w:hAnsi="宋体"/>
          <w:sz w:val="24"/>
        </w:rPr>
      </w:pPr>
      <w:r>
        <w:rPr>
          <w:rFonts w:hAnsi="宋体" w:hint="eastAsia"/>
          <w:sz w:val="24"/>
        </w:rPr>
        <w:t>被保险人：</w:t>
      </w:r>
      <w:r>
        <w:rPr>
          <w:rFonts w:hAnsi="宋体" w:hint="eastAsia"/>
          <w:sz w:val="24"/>
        </w:rPr>
        <w:t xml:space="preserve">                                            ( </w:t>
      </w:r>
      <w:r>
        <w:rPr>
          <w:rFonts w:hAnsi="宋体" w:hint="eastAsia"/>
          <w:sz w:val="24"/>
        </w:rPr>
        <w:t>甲方）</w:t>
      </w:r>
      <w:r>
        <w:rPr>
          <w:rFonts w:hAnsi="宋体" w:hint="eastAsia"/>
          <w:sz w:val="24"/>
        </w:rPr>
        <w:t xml:space="preserve">  </w:t>
      </w:r>
    </w:p>
    <w:p w:rsidR="00BB1AE2" w:rsidRDefault="00BB1AE2">
      <w:pPr>
        <w:spacing w:line="560" w:lineRule="exact"/>
        <w:rPr>
          <w:rFonts w:hAnsi="宋体"/>
          <w:sz w:val="24"/>
        </w:rPr>
      </w:pPr>
    </w:p>
    <w:p w:rsidR="00BB1AE2" w:rsidRDefault="00BB1AE2">
      <w:pPr>
        <w:spacing w:line="560" w:lineRule="exact"/>
        <w:rPr>
          <w:rFonts w:hAnsi="宋体"/>
          <w:sz w:val="24"/>
        </w:rPr>
      </w:pPr>
    </w:p>
    <w:p w:rsidR="00BB1AE2" w:rsidRDefault="00BB1AE2">
      <w:pPr>
        <w:spacing w:line="560" w:lineRule="exact"/>
        <w:ind w:firstLineChars="2500" w:firstLine="6000"/>
        <w:rPr>
          <w:rFonts w:hAnsi="宋体"/>
          <w:sz w:val="24"/>
        </w:rPr>
      </w:pPr>
    </w:p>
    <w:p w:rsidR="00BB1AE2" w:rsidRDefault="002D1C9E">
      <w:pPr>
        <w:spacing w:line="560" w:lineRule="exact"/>
        <w:rPr>
          <w:rFonts w:hAnsi="宋体"/>
          <w:sz w:val="24"/>
        </w:rPr>
      </w:pPr>
      <w:r>
        <w:rPr>
          <w:rFonts w:hAnsi="宋体" w:hint="eastAsia"/>
          <w:sz w:val="24"/>
        </w:rPr>
        <w:t>保险人：</w:t>
      </w:r>
      <w:r>
        <w:rPr>
          <w:rFonts w:hAnsi="宋体" w:hint="eastAsia"/>
          <w:sz w:val="24"/>
        </w:rPr>
        <w:t xml:space="preserve">                                           (</w:t>
      </w:r>
      <w:r>
        <w:rPr>
          <w:rFonts w:hAnsi="宋体" w:hint="eastAsia"/>
          <w:sz w:val="24"/>
        </w:rPr>
        <w:t>乙方）</w:t>
      </w:r>
    </w:p>
    <w:p w:rsidR="00BB1AE2" w:rsidRDefault="002D1C9E">
      <w:pPr>
        <w:spacing w:line="560" w:lineRule="exact"/>
        <w:rPr>
          <w:rFonts w:hAnsi="宋体"/>
          <w:sz w:val="24"/>
        </w:rPr>
      </w:pPr>
      <w:r>
        <w:rPr>
          <w:rFonts w:hAnsi="宋体" w:hint="eastAsia"/>
          <w:sz w:val="24"/>
        </w:rPr>
        <w:t xml:space="preserve">     </w:t>
      </w:r>
      <w:r>
        <w:rPr>
          <w:rFonts w:hAnsi="宋体" w:hint="eastAsia"/>
          <w:sz w:val="24"/>
        </w:rPr>
        <w:t>根据甲方“降低成本、规范管理、提高企业理赔服务水平和防灾减灾能力”的精神，本着平等互利、共同发展、长期合作的原则，依据《中华人民共和国民法典》和《中华人民共和国保险法》的有关规定，经双方友好协商，就医疗责任险及商业楼宇财产综合险采购项目达成合作协议。乙方为保险人，约定承保医疗责任险及商业楼宇财产综合险业务。</w:t>
      </w:r>
    </w:p>
    <w:p w:rsidR="00BB1AE2" w:rsidRDefault="002D1C9E">
      <w:pPr>
        <w:spacing w:line="560" w:lineRule="exact"/>
        <w:ind w:firstLineChars="200" w:firstLine="482"/>
        <w:rPr>
          <w:rFonts w:hAnsi="宋体"/>
          <w:sz w:val="24"/>
        </w:rPr>
      </w:pPr>
      <w:r>
        <w:rPr>
          <w:rFonts w:hAnsi="宋体" w:hint="eastAsia"/>
          <w:b/>
          <w:bCs/>
          <w:sz w:val="24"/>
        </w:rPr>
        <w:t>一、被保险人名称及地址</w:t>
      </w:r>
      <w:r>
        <w:rPr>
          <w:rFonts w:hAnsi="宋体" w:hint="eastAsia"/>
          <w:b/>
          <w:bCs/>
          <w:sz w:val="24"/>
        </w:rPr>
        <w:t xml:space="preserve"> </w:t>
      </w:r>
    </w:p>
    <w:p w:rsidR="00BB1AE2" w:rsidRDefault="002D1C9E">
      <w:pPr>
        <w:spacing w:line="560" w:lineRule="exact"/>
        <w:ind w:firstLineChars="200" w:firstLine="480"/>
        <w:rPr>
          <w:rFonts w:hAnsi="宋体"/>
          <w:sz w:val="24"/>
        </w:rPr>
      </w:pPr>
      <w:r>
        <w:rPr>
          <w:rFonts w:hAnsi="宋体" w:hint="eastAsia"/>
          <w:sz w:val="24"/>
        </w:rPr>
        <w:t>本次保险业务范围为</w:t>
      </w:r>
    </w:p>
    <w:p w:rsidR="00BB1AE2" w:rsidRDefault="00BB1AE2">
      <w:pPr>
        <w:spacing w:line="560" w:lineRule="exact"/>
        <w:ind w:firstLineChars="200" w:firstLine="480"/>
        <w:rPr>
          <w:rFonts w:hAnsi="宋体"/>
          <w:sz w:val="24"/>
        </w:rPr>
      </w:pPr>
    </w:p>
    <w:p w:rsidR="00BB1AE2" w:rsidRDefault="002D1C9E">
      <w:pPr>
        <w:spacing w:line="560" w:lineRule="exact"/>
        <w:ind w:firstLineChars="200" w:firstLine="480"/>
        <w:rPr>
          <w:rFonts w:hAnsi="宋体"/>
          <w:sz w:val="24"/>
        </w:rPr>
      </w:pPr>
      <w:r>
        <w:rPr>
          <w:rFonts w:hAnsi="宋体" w:hint="eastAsia"/>
          <w:sz w:val="24"/>
        </w:rPr>
        <w:t>地址：</w:t>
      </w:r>
      <w:r>
        <w:rPr>
          <w:rFonts w:hAnsi="宋体" w:hint="eastAsia"/>
          <w:sz w:val="24"/>
        </w:rPr>
        <w:t xml:space="preserve"> </w:t>
      </w:r>
    </w:p>
    <w:p w:rsidR="00BB1AE2" w:rsidRDefault="00BB1AE2">
      <w:pPr>
        <w:spacing w:line="560" w:lineRule="exact"/>
        <w:ind w:firstLineChars="200" w:firstLine="480"/>
        <w:rPr>
          <w:rFonts w:hAnsi="宋体"/>
          <w:sz w:val="24"/>
        </w:rPr>
      </w:pPr>
    </w:p>
    <w:p w:rsidR="00BB1AE2" w:rsidRDefault="002D1C9E">
      <w:pPr>
        <w:spacing w:line="560" w:lineRule="exact"/>
        <w:ind w:firstLineChars="200" w:firstLine="482"/>
        <w:rPr>
          <w:rFonts w:hAnsi="宋体"/>
          <w:sz w:val="24"/>
        </w:rPr>
      </w:pPr>
      <w:r>
        <w:rPr>
          <w:rFonts w:hAnsi="宋体" w:hint="eastAsia"/>
          <w:b/>
          <w:bCs/>
          <w:sz w:val="24"/>
        </w:rPr>
        <w:t>二、保险人名称、地址</w:t>
      </w:r>
    </w:p>
    <w:p w:rsidR="00BB1AE2" w:rsidRDefault="002D1C9E">
      <w:pPr>
        <w:spacing w:line="560" w:lineRule="exact"/>
        <w:ind w:firstLineChars="200" w:firstLine="480"/>
        <w:rPr>
          <w:rFonts w:hAnsi="宋体"/>
          <w:sz w:val="24"/>
        </w:rPr>
      </w:pPr>
      <w:r>
        <w:rPr>
          <w:rFonts w:hAnsi="宋体" w:hint="eastAsia"/>
          <w:sz w:val="24"/>
        </w:rPr>
        <w:t>保险人：</w:t>
      </w:r>
    </w:p>
    <w:p w:rsidR="00BB1AE2" w:rsidRDefault="002D1C9E">
      <w:pPr>
        <w:spacing w:line="560" w:lineRule="exact"/>
        <w:ind w:firstLineChars="200" w:firstLine="480"/>
        <w:rPr>
          <w:rFonts w:hAnsi="宋体"/>
          <w:sz w:val="24"/>
        </w:rPr>
      </w:pPr>
      <w:r>
        <w:rPr>
          <w:rFonts w:hAnsi="宋体" w:hint="eastAsia"/>
          <w:sz w:val="24"/>
        </w:rPr>
        <w:t>地址：</w:t>
      </w:r>
    </w:p>
    <w:p w:rsidR="00BB1AE2" w:rsidRDefault="002D1C9E">
      <w:pPr>
        <w:spacing w:line="560" w:lineRule="exact"/>
        <w:ind w:firstLineChars="200" w:firstLine="482"/>
        <w:rPr>
          <w:rFonts w:hAnsi="宋体"/>
          <w:sz w:val="24"/>
        </w:rPr>
      </w:pPr>
      <w:r>
        <w:rPr>
          <w:rFonts w:hAnsi="宋体" w:hint="eastAsia"/>
          <w:b/>
          <w:bCs/>
          <w:sz w:val="24"/>
        </w:rPr>
        <w:t>三、</w:t>
      </w:r>
      <w:r>
        <w:rPr>
          <w:rFonts w:hAnsi="宋体" w:hint="eastAsia"/>
          <w:b/>
          <w:bCs/>
          <w:sz w:val="24"/>
        </w:rPr>
        <w:t xml:space="preserve"> </w:t>
      </w:r>
      <w:r>
        <w:rPr>
          <w:rFonts w:hAnsi="宋体" w:hint="eastAsia"/>
          <w:b/>
          <w:bCs/>
          <w:sz w:val="24"/>
        </w:rPr>
        <w:t>承保险种</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）医疗责任险</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）商业楼宇财产综合险</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）医务人员遭受伤害责任保险</w:t>
      </w:r>
      <w:bookmarkStart w:id="2" w:name="_GoBack"/>
      <w:bookmarkEnd w:id="2"/>
    </w:p>
    <w:p w:rsidR="00BB1AE2" w:rsidRDefault="002D1C9E">
      <w:pPr>
        <w:spacing w:line="560" w:lineRule="exact"/>
        <w:ind w:firstLineChars="200" w:firstLine="480"/>
        <w:rPr>
          <w:rFonts w:hAnsi="宋体"/>
          <w:sz w:val="24"/>
        </w:rPr>
      </w:pPr>
      <w:r>
        <w:rPr>
          <w:rFonts w:hAnsi="宋体" w:hint="eastAsia"/>
          <w:sz w:val="24"/>
        </w:rPr>
        <w:lastRenderedPageBreak/>
        <w:t>（</w:t>
      </w:r>
      <w:r>
        <w:rPr>
          <w:rFonts w:hAnsi="宋体" w:hint="eastAsia"/>
          <w:sz w:val="24"/>
        </w:rPr>
        <w:t>4</w:t>
      </w:r>
      <w:r>
        <w:rPr>
          <w:rFonts w:hAnsi="宋体" w:hint="eastAsia"/>
          <w:sz w:val="24"/>
        </w:rPr>
        <w:t>）医疗机构场所责任保险</w:t>
      </w:r>
    </w:p>
    <w:p w:rsidR="00BB1AE2" w:rsidRDefault="002D1C9E">
      <w:pPr>
        <w:spacing w:line="560" w:lineRule="exact"/>
        <w:rPr>
          <w:rFonts w:hAnsi="宋体"/>
          <w:sz w:val="24"/>
        </w:rPr>
      </w:pPr>
      <w:r>
        <w:rPr>
          <w:rFonts w:hAnsi="宋体" w:hint="eastAsia"/>
          <w:b/>
          <w:bCs/>
          <w:sz w:val="24"/>
        </w:rPr>
        <w:t>四、保险金额确定方式</w:t>
      </w:r>
    </w:p>
    <w:p w:rsidR="00BB1AE2" w:rsidRDefault="002D1C9E">
      <w:pPr>
        <w:spacing w:line="560" w:lineRule="exact"/>
        <w:ind w:firstLineChars="200" w:firstLine="480"/>
        <w:rPr>
          <w:rFonts w:hAnsi="宋体"/>
          <w:sz w:val="24"/>
        </w:rPr>
      </w:pPr>
      <w:r>
        <w:rPr>
          <w:rFonts w:hAnsi="宋体" w:hint="eastAsia"/>
          <w:sz w:val="24"/>
        </w:rPr>
        <w:t xml:space="preserve">  </w:t>
      </w:r>
      <w:r>
        <w:rPr>
          <w:rFonts w:hAnsi="宋体" w:hint="eastAsia"/>
          <w:sz w:val="24"/>
        </w:rPr>
        <w:t>以</w:t>
      </w:r>
      <w:r>
        <w:rPr>
          <w:rFonts w:hAnsi="宋体" w:hint="eastAsia"/>
          <w:sz w:val="24"/>
        </w:rPr>
        <w:t>2021</w:t>
      </w:r>
      <w:r>
        <w:rPr>
          <w:rFonts w:hAnsi="宋体" w:hint="eastAsia"/>
          <w:sz w:val="24"/>
        </w:rPr>
        <w:t>年度保单保险金额为基准。</w:t>
      </w:r>
    </w:p>
    <w:p w:rsidR="00BB1AE2" w:rsidRDefault="002D1C9E">
      <w:pPr>
        <w:spacing w:line="560" w:lineRule="exact"/>
        <w:ind w:firstLineChars="200" w:firstLine="482"/>
        <w:rPr>
          <w:rFonts w:hAnsi="宋体"/>
          <w:b/>
          <w:bCs/>
          <w:sz w:val="24"/>
        </w:rPr>
      </w:pPr>
      <w:r>
        <w:rPr>
          <w:rFonts w:hAnsi="宋体" w:hint="eastAsia"/>
          <w:b/>
          <w:bCs/>
          <w:sz w:val="24"/>
        </w:rPr>
        <w:t xml:space="preserve"> </w:t>
      </w:r>
      <w:r>
        <w:rPr>
          <w:rFonts w:hAnsi="宋体" w:hint="eastAsia"/>
          <w:b/>
          <w:bCs/>
          <w:sz w:val="24"/>
        </w:rPr>
        <w:t>五、保险费的计算标准</w:t>
      </w:r>
    </w:p>
    <w:p w:rsidR="00BB1AE2" w:rsidRDefault="002D1C9E">
      <w:pPr>
        <w:spacing w:line="560" w:lineRule="exact"/>
        <w:ind w:firstLineChars="200" w:firstLine="480"/>
        <w:rPr>
          <w:rFonts w:hAnsi="宋体"/>
          <w:sz w:val="24"/>
        </w:rPr>
      </w:pPr>
      <w:r>
        <w:rPr>
          <w:rFonts w:hAnsi="宋体" w:hint="eastAsia"/>
          <w:sz w:val="24"/>
        </w:rPr>
        <w:t>费率按以下险种在</w:t>
      </w:r>
      <w:r>
        <w:rPr>
          <w:rFonts w:hAnsi="宋体" w:hint="eastAsia"/>
          <w:sz w:val="24"/>
        </w:rPr>
        <w:t>2021</w:t>
      </w:r>
      <w:r>
        <w:rPr>
          <w:rFonts w:hAnsi="宋体" w:hint="eastAsia"/>
          <w:sz w:val="24"/>
        </w:rPr>
        <w:t>年度保单费率基础上投保。</w:t>
      </w:r>
    </w:p>
    <w:p w:rsidR="00BB1AE2" w:rsidRDefault="00BB1AE2">
      <w:pPr>
        <w:spacing w:line="560" w:lineRule="exact"/>
        <w:ind w:firstLineChars="200" w:firstLine="480"/>
        <w:rPr>
          <w:rFonts w:hAnsi="宋体"/>
          <w:sz w:val="24"/>
        </w:rPr>
      </w:pPr>
    </w:p>
    <w:tbl>
      <w:tblPr>
        <w:tblW w:w="86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98"/>
        <w:gridCol w:w="2230"/>
        <w:gridCol w:w="3537"/>
        <w:gridCol w:w="1975"/>
      </w:tblGrid>
      <w:tr w:rsidR="00BB1AE2">
        <w:trPr>
          <w:trHeight w:val="397"/>
        </w:trPr>
        <w:tc>
          <w:tcPr>
            <w:tcW w:w="898" w:type="dxa"/>
            <w:tcBorders>
              <w:top w:val="single" w:sz="12" w:space="0" w:color="auto"/>
              <w:left w:val="single" w:sz="12" w:space="0" w:color="auto"/>
              <w:bottom w:val="single" w:sz="6" w:space="0" w:color="auto"/>
              <w:right w:val="single" w:sz="6" w:space="0" w:color="auto"/>
            </w:tcBorders>
            <w:vAlign w:val="center"/>
          </w:tcPr>
          <w:p w:rsidR="00BB1AE2" w:rsidRDefault="002D1C9E">
            <w:pPr>
              <w:spacing w:line="560" w:lineRule="exact"/>
              <w:jc w:val="center"/>
              <w:rPr>
                <w:rFonts w:ascii="宋体" w:hAnsi="宋体"/>
                <w:sz w:val="24"/>
              </w:rPr>
            </w:pPr>
            <w:r>
              <w:rPr>
                <w:rFonts w:hAnsi="宋体" w:hint="eastAsia"/>
                <w:sz w:val="24"/>
              </w:rPr>
              <w:t>序号</w:t>
            </w:r>
          </w:p>
        </w:tc>
        <w:tc>
          <w:tcPr>
            <w:tcW w:w="2230" w:type="dxa"/>
            <w:tcBorders>
              <w:top w:val="single" w:sz="12" w:space="0" w:color="auto"/>
              <w:left w:val="single" w:sz="6" w:space="0" w:color="auto"/>
              <w:bottom w:val="single" w:sz="6" w:space="0" w:color="auto"/>
              <w:right w:val="single" w:sz="6" w:space="0" w:color="auto"/>
            </w:tcBorders>
            <w:vAlign w:val="center"/>
          </w:tcPr>
          <w:p w:rsidR="00BB1AE2" w:rsidRDefault="002D1C9E">
            <w:pPr>
              <w:spacing w:line="560" w:lineRule="exact"/>
              <w:ind w:firstLineChars="200" w:firstLine="480"/>
              <w:jc w:val="center"/>
              <w:rPr>
                <w:rFonts w:ascii="宋体" w:hAnsi="宋体"/>
                <w:sz w:val="24"/>
              </w:rPr>
            </w:pPr>
            <w:r>
              <w:rPr>
                <w:rFonts w:hAnsi="宋体" w:hint="eastAsia"/>
                <w:sz w:val="24"/>
              </w:rPr>
              <w:t>险种</w:t>
            </w:r>
          </w:p>
        </w:tc>
        <w:tc>
          <w:tcPr>
            <w:tcW w:w="3537" w:type="dxa"/>
            <w:tcBorders>
              <w:top w:val="single" w:sz="12" w:space="0" w:color="auto"/>
              <w:left w:val="single" w:sz="6" w:space="0" w:color="auto"/>
              <w:bottom w:val="single" w:sz="6" w:space="0" w:color="auto"/>
              <w:right w:val="single" w:sz="6" w:space="0" w:color="auto"/>
            </w:tcBorders>
            <w:vAlign w:val="center"/>
          </w:tcPr>
          <w:p w:rsidR="00BB1AE2" w:rsidRDefault="002D1C9E">
            <w:pPr>
              <w:spacing w:line="560" w:lineRule="exact"/>
              <w:ind w:firstLineChars="200" w:firstLine="480"/>
              <w:jc w:val="center"/>
              <w:rPr>
                <w:rFonts w:ascii="宋体" w:hAnsi="宋体"/>
                <w:sz w:val="24"/>
              </w:rPr>
            </w:pPr>
            <w:r>
              <w:rPr>
                <w:rFonts w:hAnsi="宋体" w:hint="eastAsia"/>
                <w:sz w:val="24"/>
              </w:rPr>
              <w:t>费率</w:t>
            </w:r>
          </w:p>
        </w:tc>
        <w:tc>
          <w:tcPr>
            <w:tcW w:w="1975" w:type="dxa"/>
            <w:tcBorders>
              <w:top w:val="single" w:sz="12" w:space="0" w:color="auto"/>
              <w:left w:val="single" w:sz="6" w:space="0" w:color="auto"/>
              <w:bottom w:val="single" w:sz="6" w:space="0" w:color="auto"/>
              <w:right w:val="single" w:sz="12" w:space="0" w:color="auto"/>
            </w:tcBorders>
            <w:vAlign w:val="center"/>
          </w:tcPr>
          <w:p w:rsidR="00BB1AE2" w:rsidRDefault="002D1C9E">
            <w:pPr>
              <w:spacing w:line="560" w:lineRule="exact"/>
              <w:ind w:firstLineChars="200" w:firstLine="480"/>
              <w:jc w:val="center"/>
              <w:rPr>
                <w:rFonts w:ascii="宋体" w:hAnsi="宋体"/>
                <w:sz w:val="24"/>
              </w:rPr>
            </w:pPr>
            <w:r>
              <w:rPr>
                <w:rFonts w:hAnsi="宋体" w:hint="eastAsia"/>
                <w:sz w:val="24"/>
              </w:rPr>
              <w:t>备注</w:t>
            </w:r>
          </w:p>
        </w:tc>
      </w:tr>
      <w:tr w:rsidR="00BB1AE2">
        <w:trPr>
          <w:trHeight w:val="397"/>
        </w:trPr>
        <w:tc>
          <w:tcPr>
            <w:tcW w:w="898" w:type="dxa"/>
            <w:tcBorders>
              <w:top w:val="single" w:sz="6" w:space="0" w:color="auto"/>
              <w:left w:val="single" w:sz="12" w:space="0" w:color="auto"/>
              <w:bottom w:val="single" w:sz="6" w:space="0" w:color="auto"/>
              <w:right w:val="single" w:sz="6" w:space="0" w:color="auto"/>
            </w:tcBorders>
            <w:vAlign w:val="center"/>
          </w:tcPr>
          <w:p w:rsidR="00BB1AE2" w:rsidRDefault="002D1C9E">
            <w:pPr>
              <w:spacing w:line="560" w:lineRule="exact"/>
              <w:rPr>
                <w:rFonts w:ascii="宋体" w:hAnsi="宋体"/>
                <w:sz w:val="24"/>
              </w:rPr>
            </w:pPr>
            <w:r>
              <w:rPr>
                <w:rFonts w:hAnsi="宋体" w:hint="eastAsia"/>
                <w:sz w:val="24"/>
              </w:rPr>
              <w:t xml:space="preserve">  1</w:t>
            </w:r>
          </w:p>
        </w:tc>
        <w:tc>
          <w:tcPr>
            <w:tcW w:w="2230" w:type="dxa"/>
            <w:tcBorders>
              <w:top w:val="single" w:sz="6" w:space="0" w:color="auto"/>
              <w:left w:val="single" w:sz="6" w:space="0" w:color="auto"/>
              <w:bottom w:val="single" w:sz="6" w:space="0" w:color="auto"/>
              <w:right w:val="single" w:sz="6" w:space="0" w:color="auto"/>
            </w:tcBorders>
            <w:vAlign w:val="center"/>
          </w:tcPr>
          <w:p w:rsidR="00BB1AE2" w:rsidRDefault="002D1C9E">
            <w:pPr>
              <w:spacing w:line="560" w:lineRule="exact"/>
              <w:jc w:val="center"/>
              <w:rPr>
                <w:rFonts w:ascii="宋体" w:hAnsi="宋体"/>
                <w:sz w:val="24"/>
              </w:rPr>
            </w:pPr>
            <w:r>
              <w:rPr>
                <w:rFonts w:hAnsi="宋体" w:hint="eastAsia"/>
                <w:sz w:val="24"/>
              </w:rPr>
              <w:t>医疗责任险</w:t>
            </w:r>
          </w:p>
        </w:tc>
        <w:tc>
          <w:tcPr>
            <w:tcW w:w="3537" w:type="dxa"/>
            <w:tcBorders>
              <w:top w:val="single" w:sz="6" w:space="0" w:color="auto"/>
              <w:left w:val="single" w:sz="6" w:space="0" w:color="auto"/>
              <w:bottom w:val="single" w:sz="6" w:space="0" w:color="auto"/>
              <w:right w:val="single" w:sz="6" w:space="0" w:color="auto"/>
            </w:tcBorders>
            <w:vAlign w:val="center"/>
          </w:tcPr>
          <w:p w:rsidR="00BB1AE2" w:rsidRDefault="00BB1AE2">
            <w:pPr>
              <w:spacing w:line="560" w:lineRule="exact"/>
              <w:jc w:val="center"/>
              <w:rPr>
                <w:rFonts w:ascii="宋体" w:hAnsi="宋体"/>
                <w:sz w:val="24"/>
              </w:rPr>
            </w:pPr>
          </w:p>
        </w:tc>
        <w:tc>
          <w:tcPr>
            <w:tcW w:w="1975" w:type="dxa"/>
            <w:tcBorders>
              <w:top w:val="single" w:sz="6" w:space="0" w:color="auto"/>
              <w:left w:val="single" w:sz="6" w:space="0" w:color="auto"/>
              <w:bottom w:val="single" w:sz="6" w:space="0" w:color="auto"/>
              <w:right w:val="single" w:sz="12" w:space="0" w:color="auto"/>
            </w:tcBorders>
            <w:vAlign w:val="center"/>
          </w:tcPr>
          <w:p w:rsidR="00BB1AE2" w:rsidRDefault="00BB1AE2">
            <w:pPr>
              <w:spacing w:line="560" w:lineRule="exact"/>
              <w:jc w:val="left"/>
              <w:rPr>
                <w:rFonts w:ascii="宋体" w:hAnsi="宋体"/>
                <w:sz w:val="24"/>
              </w:rPr>
            </w:pPr>
          </w:p>
        </w:tc>
      </w:tr>
      <w:tr w:rsidR="00BB1AE2">
        <w:trPr>
          <w:trHeight w:val="452"/>
        </w:trPr>
        <w:tc>
          <w:tcPr>
            <w:tcW w:w="898" w:type="dxa"/>
            <w:tcBorders>
              <w:top w:val="single" w:sz="6" w:space="0" w:color="auto"/>
              <w:left w:val="single" w:sz="12" w:space="0" w:color="auto"/>
              <w:bottom w:val="single" w:sz="6" w:space="0" w:color="auto"/>
              <w:right w:val="single" w:sz="6" w:space="0" w:color="auto"/>
            </w:tcBorders>
            <w:vAlign w:val="center"/>
          </w:tcPr>
          <w:p w:rsidR="00BB1AE2" w:rsidRDefault="002D1C9E">
            <w:pPr>
              <w:spacing w:line="560" w:lineRule="exact"/>
              <w:rPr>
                <w:rFonts w:ascii="宋体" w:hAnsi="宋体"/>
                <w:sz w:val="24"/>
              </w:rPr>
            </w:pPr>
            <w:r>
              <w:rPr>
                <w:rFonts w:hAnsi="宋体" w:hint="eastAsia"/>
                <w:sz w:val="24"/>
              </w:rPr>
              <w:t xml:space="preserve">  2</w:t>
            </w:r>
          </w:p>
        </w:tc>
        <w:tc>
          <w:tcPr>
            <w:tcW w:w="2230" w:type="dxa"/>
            <w:tcBorders>
              <w:top w:val="single" w:sz="6" w:space="0" w:color="auto"/>
              <w:left w:val="single" w:sz="6" w:space="0" w:color="auto"/>
              <w:bottom w:val="single" w:sz="6" w:space="0" w:color="auto"/>
              <w:right w:val="single" w:sz="6" w:space="0" w:color="auto"/>
            </w:tcBorders>
            <w:vAlign w:val="center"/>
          </w:tcPr>
          <w:p w:rsidR="00BB1AE2" w:rsidRDefault="002D1C9E">
            <w:pPr>
              <w:spacing w:line="360" w:lineRule="exact"/>
              <w:jc w:val="center"/>
              <w:rPr>
                <w:rFonts w:ascii="宋体" w:hAnsi="宋体"/>
                <w:sz w:val="24"/>
              </w:rPr>
            </w:pPr>
            <w:r>
              <w:rPr>
                <w:rFonts w:hAnsi="宋体" w:hint="eastAsia"/>
                <w:sz w:val="24"/>
              </w:rPr>
              <w:t>企业财产综合险</w:t>
            </w:r>
          </w:p>
        </w:tc>
        <w:tc>
          <w:tcPr>
            <w:tcW w:w="3537" w:type="dxa"/>
            <w:tcBorders>
              <w:top w:val="single" w:sz="6" w:space="0" w:color="auto"/>
              <w:left w:val="single" w:sz="6" w:space="0" w:color="auto"/>
              <w:bottom w:val="single" w:sz="6" w:space="0" w:color="auto"/>
              <w:right w:val="single" w:sz="6" w:space="0" w:color="auto"/>
            </w:tcBorders>
            <w:vAlign w:val="center"/>
          </w:tcPr>
          <w:p w:rsidR="00BB1AE2" w:rsidRDefault="00BB1AE2">
            <w:pPr>
              <w:spacing w:line="560" w:lineRule="exact"/>
              <w:jc w:val="center"/>
              <w:rPr>
                <w:rFonts w:ascii="宋体" w:hAnsi="宋体"/>
                <w:sz w:val="24"/>
              </w:rPr>
            </w:pPr>
          </w:p>
        </w:tc>
        <w:tc>
          <w:tcPr>
            <w:tcW w:w="1975" w:type="dxa"/>
            <w:tcBorders>
              <w:top w:val="single" w:sz="6" w:space="0" w:color="auto"/>
              <w:left w:val="single" w:sz="6" w:space="0" w:color="auto"/>
              <w:bottom w:val="single" w:sz="6" w:space="0" w:color="auto"/>
              <w:right w:val="single" w:sz="12" w:space="0" w:color="auto"/>
            </w:tcBorders>
            <w:vAlign w:val="center"/>
          </w:tcPr>
          <w:p w:rsidR="00BB1AE2" w:rsidRDefault="00BB1AE2">
            <w:pPr>
              <w:spacing w:line="560" w:lineRule="exact"/>
              <w:jc w:val="left"/>
              <w:rPr>
                <w:rFonts w:ascii="宋体" w:hAnsi="宋体"/>
                <w:sz w:val="24"/>
              </w:rPr>
            </w:pPr>
          </w:p>
        </w:tc>
      </w:tr>
      <w:tr w:rsidR="00BB1AE2">
        <w:trPr>
          <w:trHeight w:val="452"/>
        </w:trPr>
        <w:tc>
          <w:tcPr>
            <w:tcW w:w="898" w:type="dxa"/>
            <w:tcBorders>
              <w:top w:val="single" w:sz="6" w:space="0" w:color="auto"/>
              <w:left w:val="single" w:sz="12" w:space="0" w:color="auto"/>
              <w:bottom w:val="single" w:sz="6" w:space="0" w:color="auto"/>
              <w:right w:val="single" w:sz="6" w:space="0" w:color="auto"/>
            </w:tcBorders>
            <w:vAlign w:val="center"/>
          </w:tcPr>
          <w:p w:rsidR="00BB1AE2" w:rsidRDefault="002D1C9E">
            <w:pPr>
              <w:spacing w:line="560" w:lineRule="exact"/>
              <w:jc w:val="center"/>
              <w:rPr>
                <w:rFonts w:hAnsi="宋体"/>
                <w:sz w:val="24"/>
              </w:rPr>
            </w:pPr>
            <w:r>
              <w:rPr>
                <w:rFonts w:hAnsi="宋体" w:hint="eastAsia"/>
                <w:sz w:val="24"/>
              </w:rPr>
              <w:t>3</w:t>
            </w:r>
          </w:p>
        </w:tc>
        <w:tc>
          <w:tcPr>
            <w:tcW w:w="2230" w:type="dxa"/>
            <w:tcBorders>
              <w:top w:val="single" w:sz="6" w:space="0" w:color="auto"/>
              <w:left w:val="single" w:sz="6" w:space="0" w:color="auto"/>
              <w:bottom w:val="single" w:sz="6" w:space="0" w:color="auto"/>
              <w:right w:val="single" w:sz="6" w:space="0" w:color="auto"/>
            </w:tcBorders>
            <w:vAlign w:val="center"/>
          </w:tcPr>
          <w:p w:rsidR="00BB1AE2" w:rsidRDefault="002D1C9E">
            <w:pPr>
              <w:spacing w:line="360" w:lineRule="exact"/>
              <w:jc w:val="center"/>
              <w:rPr>
                <w:rFonts w:hAnsi="宋体"/>
                <w:sz w:val="24"/>
              </w:rPr>
            </w:pPr>
            <w:r>
              <w:rPr>
                <w:rFonts w:hAnsi="宋体" w:hint="eastAsia"/>
                <w:sz w:val="24"/>
              </w:rPr>
              <w:t>医务人员遭受伤害责任保险</w:t>
            </w:r>
          </w:p>
        </w:tc>
        <w:tc>
          <w:tcPr>
            <w:tcW w:w="3537" w:type="dxa"/>
            <w:tcBorders>
              <w:top w:val="single" w:sz="6" w:space="0" w:color="auto"/>
              <w:left w:val="single" w:sz="6" w:space="0" w:color="auto"/>
              <w:bottom w:val="single" w:sz="6" w:space="0" w:color="auto"/>
              <w:right w:val="single" w:sz="6" w:space="0" w:color="auto"/>
            </w:tcBorders>
            <w:vAlign w:val="center"/>
          </w:tcPr>
          <w:p w:rsidR="00BB1AE2" w:rsidRDefault="00BB1AE2">
            <w:pPr>
              <w:spacing w:line="560" w:lineRule="exact"/>
              <w:jc w:val="center"/>
              <w:rPr>
                <w:rFonts w:ascii="宋体" w:hAnsi="宋体"/>
                <w:sz w:val="24"/>
              </w:rPr>
            </w:pPr>
          </w:p>
        </w:tc>
        <w:tc>
          <w:tcPr>
            <w:tcW w:w="1975" w:type="dxa"/>
            <w:tcBorders>
              <w:top w:val="single" w:sz="6" w:space="0" w:color="auto"/>
              <w:left w:val="single" w:sz="6" w:space="0" w:color="auto"/>
              <w:bottom w:val="single" w:sz="6" w:space="0" w:color="auto"/>
              <w:right w:val="single" w:sz="12" w:space="0" w:color="auto"/>
            </w:tcBorders>
            <w:vAlign w:val="center"/>
          </w:tcPr>
          <w:p w:rsidR="00BB1AE2" w:rsidRDefault="00BB1AE2">
            <w:pPr>
              <w:spacing w:line="560" w:lineRule="exact"/>
              <w:jc w:val="left"/>
              <w:rPr>
                <w:rFonts w:ascii="宋体" w:hAnsi="宋体"/>
                <w:sz w:val="24"/>
              </w:rPr>
            </w:pPr>
          </w:p>
        </w:tc>
      </w:tr>
      <w:tr w:rsidR="00BB1AE2">
        <w:trPr>
          <w:trHeight w:val="452"/>
        </w:trPr>
        <w:tc>
          <w:tcPr>
            <w:tcW w:w="898" w:type="dxa"/>
            <w:tcBorders>
              <w:top w:val="single" w:sz="6" w:space="0" w:color="auto"/>
              <w:left w:val="single" w:sz="12" w:space="0" w:color="auto"/>
              <w:bottom w:val="single" w:sz="6" w:space="0" w:color="auto"/>
              <w:right w:val="single" w:sz="6" w:space="0" w:color="auto"/>
            </w:tcBorders>
            <w:vAlign w:val="center"/>
          </w:tcPr>
          <w:p w:rsidR="00BB1AE2" w:rsidRDefault="002D1C9E">
            <w:pPr>
              <w:spacing w:line="560" w:lineRule="exact"/>
              <w:jc w:val="center"/>
              <w:rPr>
                <w:rFonts w:hAnsi="宋体"/>
                <w:sz w:val="24"/>
              </w:rPr>
            </w:pPr>
            <w:r>
              <w:rPr>
                <w:rFonts w:hAnsi="宋体" w:hint="eastAsia"/>
                <w:sz w:val="24"/>
              </w:rPr>
              <w:t>4</w:t>
            </w:r>
          </w:p>
        </w:tc>
        <w:tc>
          <w:tcPr>
            <w:tcW w:w="2230" w:type="dxa"/>
            <w:tcBorders>
              <w:top w:val="single" w:sz="6" w:space="0" w:color="auto"/>
              <w:left w:val="single" w:sz="6" w:space="0" w:color="auto"/>
              <w:bottom w:val="single" w:sz="6" w:space="0" w:color="auto"/>
              <w:right w:val="single" w:sz="6" w:space="0" w:color="auto"/>
            </w:tcBorders>
            <w:vAlign w:val="center"/>
          </w:tcPr>
          <w:p w:rsidR="00BB1AE2" w:rsidRDefault="002D1C9E">
            <w:pPr>
              <w:spacing w:line="360" w:lineRule="exact"/>
              <w:jc w:val="center"/>
              <w:rPr>
                <w:rFonts w:hAnsi="宋体"/>
                <w:sz w:val="24"/>
              </w:rPr>
            </w:pPr>
            <w:r>
              <w:rPr>
                <w:rFonts w:hAnsi="宋体" w:hint="eastAsia"/>
                <w:sz w:val="24"/>
              </w:rPr>
              <w:t>医疗机构场所责任保险</w:t>
            </w:r>
          </w:p>
        </w:tc>
        <w:tc>
          <w:tcPr>
            <w:tcW w:w="3537" w:type="dxa"/>
            <w:tcBorders>
              <w:top w:val="single" w:sz="6" w:space="0" w:color="auto"/>
              <w:left w:val="single" w:sz="6" w:space="0" w:color="auto"/>
              <w:bottom w:val="single" w:sz="6" w:space="0" w:color="auto"/>
              <w:right w:val="single" w:sz="6" w:space="0" w:color="auto"/>
            </w:tcBorders>
            <w:vAlign w:val="center"/>
          </w:tcPr>
          <w:p w:rsidR="00BB1AE2" w:rsidRDefault="00BB1AE2">
            <w:pPr>
              <w:spacing w:line="560" w:lineRule="exact"/>
              <w:jc w:val="center"/>
              <w:rPr>
                <w:rFonts w:ascii="宋体" w:hAnsi="宋体"/>
                <w:sz w:val="24"/>
              </w:rPr>
            </w:pPr>
          </w:p>
        </w:tc>
        <w:tc>
          <w:tcPr>
            <w:tcW w:w="1975" w:type="dxa"/>
            <w:tcBorders>
              <w:top w:val="single" w:sz="6" w:space="0" w:color="auto"/>
              <w:left w:val="single" w:sz="6" w:space="0" w:color="auto"/>
              <w:bottom w:val="single" w:sz="6" w:space="0" w:color="auto"/>
              <w:right w:val="single" w:sz="12" w:space="0" w:color="auto"/>
            </w:tcBorders>
            <w:vAlign w:val="center"/>
          </w:tcPr>
          <w:p w:rsidR="00BB1AE2" w:rsidRDefault="00BB1AE2">
            <w:pPr>
              <w:spacing w:line="560" w:lineRule="exact"/>
              <w:jc w:val="left"/>
              <w:rPr>
                <w:rFonts w:ascii="宋体" w:hAnsi="宋体"/>
                <w:sz w:val="24"/>
              </w:rPr>
            </w:pPr>
          </w:p>
        </w:tc>
      </w:tr>
    </w:tbl>
    <w:p w:rsidR="00BB1AE2" w:rsidRDefault="002D1C9E">
      <w:pPr>
        <w:spacing w:line="560" w:lineRule="exact"/>
        <w:rPr>
          <w:rFonts w:hAnsi="宋体"/>
          <w:sz w:val="24"/>
        </w:rPr>
      </w:pPr>
      <w:r>
        <w:rPr>
          <w:rFonts w:hAnsi="宋体" w:hint="eastAsia"/>
          <w:b/>
          <w:bCs/>
          <w:sz w:val="24"/>
        </w:rPr>
        <w:t>六、承保条件</w:t>
      </w:r>
    </w:p>
    <w:p w:rsidR="00BB1AE2" w:rsidRDefault="002D1C9E">
      <w:pPr>
        <w:spacing w:line="560" w:lineRule="exact"/>
        <w:ind w:firstLineChars="200" w:firstLine="480"/>
        <w:rPr>
          <w:rFonts w:hAnsi="宋体"/>
          <w:sz w:val="24"/>
        </w:rPr>
      </w:pPr>
      <w:r>
        <w:rPr>
          <w:rFonts w:hAnsi="宋体" w:hint="eastAsia"/>
          <w:sz w:val="24"/>
        </w:rPr>
        <w:t>以甲方与乙方所签订的保险协议中约定的条件为准，包括特别约定、扩展条款、免赔额及免赔率等。新发生的保险业务在此合作协议中未约定的，参照本协议相关条款协商确定。</w:t>
      </w:r>
    </w:p>
    <w:p w:rsidR="00BB1AE2" w:rsidRDefault="002D1C9E">
      <w:pPr>
        <w:spacing w:line="560" w:lineRule="exact"/>
        <w:ind w:firstLineChars="200" w:firstLine="482"/>
        <w:rPr>
          <w:rFonts w:hAnsi="宋体"/>
          <w:b/>
          <w:bCs/>
          <w:sz w:val="24"/>
        </w:rPr>
      </w:pPr>
      <w:r>
        <w:rPr>
          <w:rFonts w:hAnsi="宋体" w:hint="eastAsia"/>
          <w:b/>
          <w:bCs/>
          <w:sz w:val="24"/>
        </w:rPr>
        <w:t>七、保险期限</w:t>
      </w:r>
    </w:p>
    <w:p w:rsidR="00BB1AE2" w:rsidRDefault="002D1C9E">
      <w:pPr>
        <w:spacing w:line="560" w:lineRule="exact"/>
        <w:ind w:firstLineChars="200" w:firstLine="480"/>
        <w:rPr>
          <w:rFonts w:hAnsi="宋体"/>
          <w:sz w:val="24"/>
        </w:rPr>
      </w:pPr>
      <w:r>
        <w:rPr>
          <w:rFonts w:hAnsi="宋体" w:hint="eastAsia"/>
          <w:sz w:val="24"/>
        </w:rPr>
        <w:t>一年。</w:t>
      </w:r>
    </w:p>
    <w:p w:rsidR="00BB1AE2" w:rsidRDefault="002D1C9E">
      <w:pPr>
        <w:spacing w:line="560" w:lineRule="exact"/>
        <w:ind w:firstLineChars="200" w:firstLine="482"/>
        <w:rPr>
          <w:rFonts w:hAnsi="宋体"/>
          <w:b/>
          <w:bCs/>
          <w:sz w:val="24"/>
        </w:rPr>
      </w:pPr>
      <w:r>
        <w:rPr>
          <w:rFonts w:hAnsi="宋体" w:hint="eastAsia"/>
          <w:b/>
          <w:bCs/>
          <w:sz w:val="24"/>
        </w:rPr>
        <w:t>八、保险费支付的日期和方式</w:t>
      </w:r>
    </w:p>
    <w:p w:rsidR="00BB1AE2" w:rsidRDefault="002D1C9E">
      <w:pPr>
        <w:spacing w:line="560" w:lineRule="exact"/>
        <w:ind w:firstLineChars="200" w:firstLine="480"/>
        <w:rPr>
          <w:rFonts w:hAnsi="宋体"/>
          <w:sz w:val="24"/>
        </w:rPr>
      </w:pPr>
      <w:r>
        <w:rPr>
          <w:rFonts w:hAnsi="宋体" w:hint="eastAsia"/>
          <w:sz w:val="24"/>
        </w:rPr>
        <w:t>以保单约定支付日期和方式为主。</w:t>
      </w:r>
    </w:p>
    <w:p w:rsidR="00BB1AE2" w:rsidRDefault="002D1C9E">
      <w:pPr>
        <w:spacing w:line="560" w:lineRule="exact"/>
        <w:ind w:firstLineChars="200" w:firstLine="482"/>
        <w:rPr>
          <w:rFonts w:hAnsi="宋体"/>
          <w:b/>
          <w:bCs/>
          <w:sz w:val="24"/>
        </w:rPr>
      </w:pPr>
      <w:r>
        <w:rPr>
          <w:rFonts w:hAnsi="宋体" w:hint="eastAsia"/>
          <w:b/>
          <w:bCs/>
          <w:sz w:val="24"/>
        </w:rPr>
        <w:t>九、协议期限</w:t>
      </w:r>
    </w:p>
    <w:p w:rsidR="00BB1AE2" w:rsidRDefault="002D1C9E">
      <w:pPr>
        <w:spacing w:line="560" w:lineRule="exact"/>
        <w:rPr>
          <w:rFonts w:hAnsi="宋体"/>
          <w:sz w:val="24"/>
        </w:rPr>
      </w:pPr>
      <w:r>
        <w:rPr>
          <w:rFonts w:hAnsi="宋体" w:hint="eastAsia"/>
          <w:sz w:val="28"/>
          <w:szCs w:val="28"/>
        </w:rPr>
        <w:t>一年</w:t>
      </w:r>
    </w:p>
    <w:p w:rsidR="00BB1AE2" w:rsidRDefault="002D1C9E">
      <w:pPr>
        <w:spacing w:line="560" w:lineRule="exact"/>
        <w:ind w:firstLineChars="200" w:firstLine="482"/>
        <w:rPr>
          <w:rFonts w:hAnsi="宋体"/>
          <w:b/>
          <w:bCs/>
          <w:sz w:val="24"/>
        </w:rPr>
      </w:pPr>
      <w:r>
        <w:rPr>
          <w:rFonts w:hAnsi="宋体" w:hint="eastAsia"/>
          <w:b/>
          <w:bCs/>
          <w:sz w:val="24"/>
        </w:rPr>
        <w:t>十、项目服务承诺</w:t>
      </w:r>
    </w:p>
    <w:p w:rsidR="00BB1AE2" w:rsidRDefault="002D1C9E">
      <w:pPr>
        <w:spacing w:line="560" w:lineRule="exact"/>
        <w:ind w:firstLineChars="200" w:firstLine="480"/>
        <w:rPr>
          <w:rFonts w:hAnsi="宋体"/>
          <w:sz w:val="24"/>
        </w:rPr>
      </w:pPr>
      <w:r>
        <w:rPr>
          <w:rFonts w:hAnsi="宋体" w:hint="eastAsia"/>
          <w:sz w:val="24"/>
        </w:rPr>
        <w:t>（一）保险项目经办机构设置及原则</w:t>
      </w:r>
    </w:p>
    <w:p w:rsidR="00BB1AE2" w:rsidRDefault="002D1C9E">
      <w:pPr>
        <w:spacing w:line="560" w:lineRule="exact"/>
        <w:ind w:firstLineChars="200" w:firstLine="480"/>
        <w:rPr>
          <w:rFonts w:hAnsi="宋体"/>
          <w:sz w:val="24"/>
        </w:rPr>
      </w:pPr>
      <w:r>
        <w:rPr>
          <w:rFonts w:hAnsi="宋体" w:hint="eastAsia"/>
          <w:sz w:val="24"/>
        </w:rPr>
        <w:t>乙方成立专门的服务团队，在日常风险管控、承保和理赔服务、培训交流、防灾防损等方面确定明确的工作内容和实施计划，并通过不断改进、完善以形成机制灵活、优质高效且兼具典型特色的服务体系。乙方具体负责处理所有保险业务事项和其他相关服</w:t>
      </w:r>
      <w:r>
        <w:rPr>
          <w:rFonts w:hAnsi="宋体" w:hint="eastAsia"/>
          <w:sz w:val="24"/>
        </w:rPr>
        <w:lastRenderedPageBreak/>
        <w:t>务工作，包括提供承保、理赔、培训交流、防灾防损、联席会议组织等日常工作。</w:t>
      </w:r>
    </w:p>
    <w:p w:rsidR="00BB1AE2" w:rsidRDefault="002D1C9E">
      <w:pPr>
        <w:spacing w:line="560" w:lineRule="exact"/>
        <w:ind w:firstLineChars="200" w:firstLine="480"/>
        <w:rPr>
          <w:rFonts w:hAnsi="宋体"/>
          <w:sz w:val="24"/>
        </w:rPr>
      </w:pPr>
      <w:r>
        <w:rPr>
          <w:rFonts w:hAnsi="宋体" w:hint="eastAsia"/>
          <w:sz w:val="24"/>
        </w:rPr>
        <w:t>以高效、全面、专业、公开、公正、规范、便捷为原则，全方位保障本保险项目的顺利实施。</w:t>
      </w:r>
    </w:p>
    <w:p w:rsidR="00BB1AE2" w:rsidRDefault="002D1C9E">
      <w:pPr>
        <w:spacing w:line="560" w:lineRule="exact"/>
        <w:ind w:firstLineChars="200" w:firstLine="480"/>
        <w:rPr>
          <w:rFonts w:hAnsi="宋体"/>
          <w:sz w:val="24"/>
        </w:rPr>
      </w:pPr>
      <w:r>
        <w:rPr>
          <w:rFonts w:hAnsi="宋体" w:hint="eastAsia"/>
          <w:sz w:val="24"/>
        </w:rPr>
        <w:t>（二）承保服务</w:t>
      </w:r>
    </w:p>
    <w:p w:rsidR="00BB1AE2" w:rsidRDefault="002D1C9E">
      <w:pPr>
        <w:spacing w:line="560" w:lineRule="exact"/>
        <w:ind w:firstLineChars="200" w:firstLine="480"/>
        <w:rPr>
          <w:rFonts w:hAnsi="宋体"/>
          <w:sz w:val="24"/>
        </w:rPr>
      </w:pPr>
      <w:r>
        <w:rPr>
          <w:rFonts w:hAnsi="宋体" w:hint="eastAsia"/>
          <w:sz w:val="24"/>
        </w:rPr>
        <w:t>1</w:t>
      </w:r>
      <w:r>
        <w:rPr>
          <w:rFonts w:hAnsi="宋体" w:hint="eastAsia"/>
          <w:sz w:val="24"/>
        </w:rPr>
        <w:t>、人员组成</w:t>
      </w:r>
    </w:p>
    <w:p w:rsidR="00BB1AE2" w:rsidRDefault="002D1C9E">
      <w:pPr>
        <w:spacing w:line="560" w:lineRule="exact"/>
        <w:ind w:firstLineChars="200" w:firstLine="480"/>
        <w:rPr>
          <w:rFonts w:hAnsi="宋体"/>
          <w:sz w:val="24"/>
        </w:rPr>
      </w:pPr>
      <w:r>
        <w:rPr>
          <w:rFonts w:hAnsi="宋体" w:hint="eastAsia"/>
          <w:sz w:val="24"/>
        </w:rPr>
        <w:t>由于甲方为舟山市重点医疗机构，乙方负责为甲方配备专属承保服务专员，负责被保险人的各项保险承保事宜。</w:t>
      </w:r>
    </w:p>
    <w:p w:rsidR="00BB1AE2" w:rsidRDefault="002D1C9E">
      <w:pPr>
        <w:spacing w:line="560" w:lineRule="exact"/>
        <w:ind w:firstLineChars="200" w:firstLine="480"/>
        <w:rPr>
          <w:rFonts w:hAnsi="宋体"/>
          <w:sz w:val="24"/>
        </w:rPr>
      </w:pPr>
      <w:r>
        <w:rPr>
          <w:rFonts w:hAnsi="宋体" w:hint="eastAsia"/>
          <w:sz w:val="24"/>
        </w:rPr>
        <w:t>2</w:t>
      </w:r>
      <w:r>
        <w:rPr>
          <w:rFonts w:hAnsi="宋体" w:hint="eastAsia"/>
          <w:sz w:val="24"/>
        </w:rPr>
        <w:t>、服务内容</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）承保服务专员配合被保险人指定的保险联系人建立用户档案</w:t>
      </w:r>
      <w:r>
        <w:rPr>
          <w:rFonts w:hAnsi="宋体" w:hint="eastAsia"/>
          <w:sz w:val="24"/>
        </w:rPr>
        <w:t>,</w:t>
      </w:r>
      <w:r>
        <w:rPr>
          <w:rFonts w:hAnsi="宋体" w:hint="eastAsia"/>
          <w:sz w:val="24"/>
        </w:rPr>
        <w:t>保险标的清单、投保情况、保险金额、保险费、承保条件、保险变更情况逐笔登记造册，录入单独的数据库，做好收集投保资料等承保前准备工作。</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投保前派服务专员上门根据投保险种协助填写投保单，经被保险人审核并签章确认后，按被保险人要求在规定时间内完成出单工作。投保所需单证不齐全时，可先行出单后补交单证。保险标的信息变更，即时出具批单</w:t>
      </w:r>
      <w:r>
        <w:rPr>
          <w:rFonts w:hAnsi="宋体" w:hint="eastAsia"/>
          <w:sz w:val="24"/>
        </w:rPr>
        <w:t xml:space="preserve"> </w:t>
      </w:r>
      <w:r>
        <w:rPr>
          <w:rFonts w:hAnsi="宋体" w:hint="eastAsia"/>
          <w:sz w:val="24"/>
        </w:rPr>
        <w:t>。</w:t>
      </w:r>
    </w:p>
    <w:p w:rsidR="00BB1AE2" w:rsidRDefault="002D1C9E">
      <w:pPr>
        <w:spacing w:line="560" w:lineRule="exact"/>
        <w:ind w:firstLineChars="200" w:firstLine="480"/>
        <w:rPr>
          <w:rFonts w:hAnsi="宋体"/>
          <w:sz w:val="24"/>
        </w:rPr>
      </w:pPr>
      <w:r>
        <w:rPr>
          <w:rFonts w:hAnsi="宋体" w:hint="eastAsia"/>
          <w:sz w:val="24"/>
        </w:rPr>
        <w:t>3</w:t>
      </w:r>
      <w:r>
        <w:rPr>
          <w:rFonts w:hAnsi="宋体" w:hint="eastAsia"/>
          <w:sz w:val="24"/>
        </w:rPr>
        <w:t>、</w:t>
      </w:r>
      <w:r>
        <w:rPr>
          <w:rFonts w:hAnsi="宋体" w:hint="eastAsia"/>
          <w:sz w:val="24"/>
        </w:rPr>
        <w:t xml:space="preserve"> </w:t>
      </w:r>
      <w:r>
        <w:rPr>
          <w:rFonts w:hAnsi="宋体" w:hint="eastAsia"/>
          <w:sz w:val="24"/>
        </w:rPr>
        <w:t>承保服务失误追责</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）为杜绝可能出现的脱保、漏保、误保等承保服务失误现象，乙方应与甲方保持密切联系，及时沟通，做到双方保险信息对等，实现投保、承保信息的实时对接。</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）当发现承保服务失误现象，乙方应第一时间补办承保手续，保证及时续保</w:t>
      </w:r>
      <w:r>
        <w:rPr>
          <w:rFonts w:hAnsi="宋体" w:hint="eastAsia"/>
          <w:sz w:val="24"/>
        </w:rPr>
        <w:t>,</w:t>
      </w:r>
      <w:r>
        <w:rPr>
          <w:rFonts w:hAnsi="宋体" w:hint="eastAsia"/>
          <w:sz w:val="24"/>
        </w:rPr>
        <w:t>确保甲方保险利益不受损害。</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）因乙方原因出现承保服务失误现象，造成甲方保险利益损失和损害，乙方应承担相应赔偿责任，并对相关责任人进行严肃处理。</w:t>
      </w:r>
    </w:p>
    <w:p w:rsidR="00BB1AE2" w:rsidRDefault="002D1C9E">
      <w:pPr>
        <w:spacing w:line="560" w:lineRule="exact"/>
        <w:ind w:firstLineChars="200" w:firstLine="480"/>
        <w:rPr>
          <w:rFonts w:hAnsi="宋体"/>
          <w:sz w:val="24"/>
        </w:rPr>
      </w:pPr>
      <w:r>
        <w:rPr>
          <w:rFonts w:hAnsi="宋体" w:hint="eastAsia"/>
          <w:sz w:val="24"/>
        </w:rPr>
        <w:t>（三）理赔服务</w:t>
      </w:r>
    </w:p>
    <w:p w:rsidR="00BB1AE2" w:rsidRDefault="002D1C9E">
      <w:pPr>
        <w:spacing w:line="560" w:lineRule="exact"/>
        <w:ind w:firstLineChars="200" w:firstLine="480"/>
        <w:rPr>
          <w:rFonts w:hAnsi="宋体"/>
          <w:sz w:val="24"/>
        </w:rPr>
      </w:pPr>
      <w:r>
        <w:rPr>
          <w:rFonts w:hAnsi="宋体" w:hint="eastAsia"/>
          <w:sz w:val="24"/>
        </w:rPr>
        <w:t>1</w:t>
      </w:r>
      <w:r>
        <w:rPr>
          <w:rFonts w:hAnsi="宋体" w:hint="eastAsia"/>
          <w:sz w:val="24"/>
        </w:rPr>
        <w:t>、接案、报案服务</w:t>
      </w:r>
    </w:p>
    <w:p w:rsidR="00BB1AE2" w:rsidRDefault="002D1C9E">
      <w:pPr>
        <w:spacing w:line="560" w:lineRule="exact"/>
        <w:ind w:firstLineChars="200" w:firstLine="480"/>
        <w:rPr>
          <w:rFonts w:hAnsi="宋体"/>
          <w:color w:val="FF0000"/>
          <w:sz w:val="24"/>
        </w:rPr>
      </w:pPr>
      <w:r>
        <w:rPr>
          <w:rFonts w:hAnsi="宋体" w:hint="eastAsia"/>
          <w:sz w:val="24"/>
        </w:rPr>
        <w:t>（</w:t>
      </w:r>
      <w:r>
        <w:rPr>
          <w:rFonts w:hAnsi="宋体" w:hint="eastAsia"/>
          <w:sz w:val="24"/>
        </w:rPr>
        <w:t>1</w:t>
      </w:r>
      <w:r>
        <w:rPr>
          <w:rFonts w:hAnsi="宋体" w:hint="eastAsia"/>
          <w:sz w:val="24"/>
        </w:rPr>
        <w:t>）承诺提供全年</w:t>
      </w:r>
      <w:r>
        <w:rPr>
          <w:rFonts w:hAnsi="宋体" w:hint="eastAsia"/>
          <w:sz w:val="24"/>
        </w:rPr>
        <w:t>365</w:t>
      </w:r>
      <w:r>
        <w:rPr>
          <w:rFonts w:hAnsi="宋体" w:hint="eastAsia"/>
          <w:sz w:val="24"/>
        </w:rPr>
        <w:t>天×</w:t>
      </w:r>
      <w:r>
        <w:rPr>
          <w:rFonts w:hAnsi="宋体" w:hint="eastAsia"/>
          <w:sz w:val="24"/>
        </w:rPr>
        <w:t>24</w:t>
      </w:r>
      <w:r>
        <w:rPr>
          <w:rFonts w:hAnsi="宋体" w:hint="eastAsia"/>
          <w:sz w:val="24"/>
        </w:rPr>
        <w:t>小时全天候受理接、报案和查勘服务，乙方客户服务专线电话：。应急报案电话：。</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）乙方成立专属“</w:t>
      </w:r>
      <w:r>
        <w:rPr>
          <w:rFonts w:hAnsi="宋体" w:hint="eastAsia"/>
          <w:sz w:val="24"/>
        </w:rPr>
        <w:t>VIP</w:t>
      </w:r>
      <w:r>
        <w:rPr>
          <w:rFonts w:hAnsi="宋体" w:hint="eastAsia"/>
          <w:sz w:val="24"/>
        </w:rPr>
        <w:t>”理赔服务小组，在其成员接到报案后，将马上给出处理</w:t>
      </w:r>
      <w:r>
        <w:rPr>
          <w:rFonts w:hAnsi="宋体" w:hint="eastAsia"/>
          <w:sz w:val="24"/>
        </w:rPr>
        <w:lastRenderedPageBreak/>
        <w:t>意见，并回复是否需要前往现场查勘、是否需要保留现场。若无法保留第一现场，需告知出险单位拍摄较为全面的事故现场照片或录像，准备书面事故报告等，备后期赔案处理使用。</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）甲方如因不可抗力因素无法及时报案，乙方将认可甲方事后出具的书面说明，并视同为及时报案。</w:t>
      </w:r>
    </w:p>
    <w:p w:rsidR="00BB1AE2" w:rsidRDefault="002D1C9E">
      <w:pPr>
        <w:spacing w:line="560" w:lineRule="exact"/>
        <w:ind w:firstLineChars="200" w:firstLine="480"/>
        <w:rPr>
          <w:rFonts w:hAnsi="宋体"/>
          <w:sz w:val="24"/>
        </w:rPr>
      </w:pPr>
      <w:r>
        <w:rPr>
          <w:rFonts w:hAnsi="宋体" w:hint="eastAsia"/>
          <w:sz w:val="24"/>
        </w:rPr>
        <w:t>2</w:t>
      </w:r>
      <w:r>
        <w:rPr>
          <w:rFonts w:hAnsi="宋体" w:hint="eastAsia"/>
          <w:sz w:val="24"/>
        </w:rPr>
        <w:t>、现场查勘服务</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乙方接到报案通知，若需要现场查勘，理赔服务人员应尽快与客户取得联系，商定查勘事宜，进行保险事故损失现场查勘及收取相关资料。若因恢复交通抢险需要，或乙方理赔查勘人员未按规定时间及时到达出险现场，乙方认可甲方自行处理事故现场。</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）到达现场时间为：本岛城区范围内出险，</w:t>
      </w:r>
      <w:r>
        <w:rPr>
          <w:rFonts w:hAnsi="宋体" w:hint="eastAsia"/>
          <w:sz w:val="24"/>
        </w:rPr>
        <w:t>30</w:t>
      </w:r>
      <w:r>
        <w:rPr>
          <w:rFonts w:hAnsi="宋体" w:hint="eastAsia"/>
          <w:sz w:val="24"/>
        </w:rPr>
        <w:t>分钟内到达；本岛城区范围外出险，</w:t>
      </w:r>
      <w:r>
        <w:rPr>
          <w:rFonts w:hAnsi="宋体" w:hint="eastAsia"/>
          <w:sz w:val="24"/>
        </w:rPr>
        <w:t>60</w:t>
      </w:r>
      <w:r>
        <w:rPr>
          <w:rFonts w:hAnsi="宋体" w:hint="eastAsia"/>
          <w:sz w:val="24"/>
        </w:rPr>
        <w:t>分钟内到达。</w:t>
      </w:r>
    </w:p>
    <w:p w:rsidR="00BB1AE2" w:rsidRDefault="002D1C9E">
      <w:pPr>
        <w:spacing w:line="560" w:lineRule="exact"/>
        <w:ind w:firstLineChars="200" w:firstLine="480"/>
        <w:rPr>
          <w:rFonts w:hAnsi="宋体"/>
          <w:sz w:val="24"/>
        </w:rPr>
      </w:pPr>
      <w:r>
        <w:rPr>
          <w:rFonts w:hAnsi="宋体" w:hint="eastAsia"/>
          <w:sz w:val="24"/>
        </w:rPr>
        <w:t>3</w:t>
      </w:r>
      <w:r>
        <w:rPr>
          <w:rFonts w:hAnsi="宋体" w:hint="eastAsia"/>
          <w:sz w:val="24"/>
        </w:rPr>
        <w:t>、限时审核单证服务</w:t>
      </w:r>
    </w:p>
    <w:p w:rsidR="00BB1AE2" w:rsidRDefault="002D1C9E">
      <w:pPr>
        <w:spacing w:line="560" w:lineRule="exact"/>
        <w:ind w:firstLineChars="200" w:firstLine="480"/>
        <w:rPr>
          <w:rFonts w:hAnsi="宋体"/>
          <w:sz w:val="24"/>
        </w:rPr>
      </w:pPr>
      <w:r>
        <w:rPr>
          <w:rFonts w:hAnsi="宋体" w:hint="eastAsia"/>
          <w:sz w:val="24"/>
        </w:rPr>
        <w:t>在收到甲方赔偿或者给付保险金的请求后，乙方应当及时作出核定；情形复杂的，应当在三十日内作出核定。</w:t>
      </w:r>
    </w:p>
    <w:p w:rsidR="00BB1AE2" w:rsidRDefault="002D1C9E">
      <w:pPr>
        <w:spacing w:line="560" w:lineRule="exact"/>
        <w:ind w:firstLineChars="200" w:firstLine="480"/>
        <w:rPr>
          <w:rFonts w:hAnsi="宋体"/>
          <w:sz w:val="24"/>
        </w:rPr>
      </w:pPr>
      <w:r>
        <w:rPr>
          <w:rFonts w:hAnsi="宋体" w:hint="eastAsia"/>
          <w:sz w:val="24"/>
        </w:rPr>
        <w:t>4</w:t>
      </w:r>
      <w:r>
        <w:rPr>
          <w:rFonts w:hAnsi="宋体" w:hint="eastAsia"/>
          <w:sz w:val="24"/>
        </w:rPr>
        <w:t>、抢救优先承诺服务</w:t>
      </w:r>
    </w:p>
    <w:p w:rsidR="00BB1AE2" w:rsidRDefault="002D1C9E">
      <w:pPr>
        <w:spacing w:line="560" w:lineRule="exact"/>
        <w:ind w:firstLineChars="200" w:firstLine="480"/>
        <w:rPr>
          <w:rFonts w:hAnsi="宋体"/>
          <w:sz w:val="24"/>
        </w:rPr>
      </w:pPr>
      <w:r>
        <w:rPr>
          <w:rFonts w:hAnsi="宋体" w:hint="eastAsia"/>
          <w:sz w:val="24"/>
        </w:rPr>
        <w:t>发生人身伤害事故后，乙方坚持救治第一的原则，对于需要进行急救、包扎、输血、转移、疏散等抢救行为的事故，因时间紧急，甲方可以不等待现场查勘而先行处理，现场要进行拍照、摄像和记录，作为乙方进行事故认定的依据。对事故中的受伤人员因抢救需要所产生的医药费用，应予以认可。</w:t>
      </w:r>
    </w:p>
    <w:p w:rsidR="00BB1AE2" w:rsidRDefault="002D1C9E">
      <w:pPr>
        <w:spacing w:line="560" w:lineRule="exact"/>
        <w:ind w:firstLineChars="200" w:firstLine="480"/>
        <w:rPr>
          <w:rFonts w:hAnsi="宋体"/>
          <w:sz w:val="24"/>
        </w:rPr>
      </w:pPr>
      <w:r>
        <w:rPr>
          <w:rFonts w:hAnsi="宋体" w:hint="eastAsia"/>
          <w:sz w:val="24"/>
        </w:rPr>
        <w:t>5</w:t>
      </w:r>
      <w:r>
        <w:rPr>
          <w:rFonts w:hAnsi="宋体" w:hint="eastAsia"/>
          <w:sz w:val="24"/>
        </w:rPr>
        <w:t>、提供施救费用承诺服务</w:t>
      </w:r>
    </w:p>
    <w:p w:rsidR="00BB1AE2" w:rsidRDefault="002D1C9E">
      <w:pPr>
        <w:spacing w:line="560" w:lineRule="exact"/>
        <w:ind w:firstLineChars="200" w:firstLine="480"/>
        <w:rPr>
          <w:rFonts w:hAnsi="宋体"/>
          <w:sz w:val="24"/>
        </w:rPr>
      </w:pPr>
      <w:r>
        <w:rPr>
          <w:rFonts w:hAnsi="宋体" w:hint="eastAsia"/>
          <w:sz w:val="24"/>
        </w:rPr>
        <w:t>对于本项目在特殊危险条件下，甲方为避免事故发生或减少事故损失，所采取的应急施救合理费用由乙方承担。</w:t>
      </w:r>
    </w:p>
    <w:p w:rsidR="00BB1AE2" w:rsidRDefault="002D1C9E">
      <w:pPr>
        <w:spacing w:line="560" w:lineRule="exact"/>
        <w:ind w:firstLineChars="200" w:firstLine="480"/>
        <w:rPr>
          <w:rFonts w:hAnsi="宋体"/>
          <w:sz w:val="24"/>
        </w:rPr>
      </w:pPr>
      <w:r>
        <w:rPr>
          <w:rFonts w:hAnsi="宋体" w:hint="eastAsia"/>
          <w:sz w:val="24"/>
        </w:rPr>
        <w:t>6</w:t>
      </w:r>
      <w:r>
        <w:rPr>
          <w:rFonts w:hAnsi="宋体" w:hint="eastAsia"/>
          <w:sz w:val="24"/>
        </w:rPr>
        <w:t>、承担争议事故的相关费用承诺服务</w:t>
      </w:r>
    </w:p>
    <w:p w:rsidR="00BB1AE2" w:rsidRDefault="002D1C9E">
      <w:pPr>
        <w:spacing w:line="560" w:lineRule="exact"/>
        <w:ind w:firstLineChars="200" w:firstLine="480"/>
        <w:rPr>
          <w:rFonts w:hAnsi="宋体"/>
          <w:sz w:val="24"/>
        </w:rPr>
      </w:pPr>
      <w:r>
        <w:rPr>
          <w:rFonts w:hAnsi="宋体" w:hint="eastAsia"/>
          <w:sz w:val="24"/>
        </w:rPr>
        <w:t>若乙方提出的相关证明资料不足以证明事故责任或损失金额，需对事故进行检验、检测、鉴定时，会提前</w:t>
      </w:r>
      <w:r>
        <w:rPr>
          <w:rFonts w:hAnsi="宋体" w:hint="eastAsia"/>
          <w:sz w:val="24"/>
        </w:rPr>
        <w:t>3</w:t>
      </w:r>
      <w:r>
        <w:rPr>
          <w:rFonts w:hAnsi="宋体" w:hint="eastAsia"/>
          <w:sz w:val="24"/>
        </w:rPr>
        <w:t>个工作日通知甲方。由乙方提出的检验、检测费用由乙方承担，并及时通知其他共同保险人。</w:t>
      </w:r>
    </w:p>
    <w:p w:rsidR="00BB1AE2" w:rsidRDefault="002D1C9E">
      <w:pPr>
        <w:spacing w:line="560" w:lineRule="exact"/>
        <w:ind w:firstLineChars="200" w:firstLine="480"/>
        <w:rPr>
          <w:rFonts w:hAnsi="宋体"/>
          <w:sz w:val="24"/>
        </w:rPr>
      </w:pPr>
      <w:r>
        <w:rPr>
          <w:rFonts w:hAnsi="宋体" w:hint="eastAsia"/>
          <w:sz w:val="24"/>
        </w:rPr>
        <w:lastRenderedPageBreak/>
        <w:t>7</w:t>
      </w:r>
      <w:r>
        <w:rPr>
          <w:rFonts w:hAnsi="宋体" w:hint="eastAsia"/>
          <w:sz w:val="24"/>
        </w:rPr>
        <w:t>、预付赔款服务</w:t>
      </w:r>
    </w:p>
    <w:p w:rsidR="00BB1AE2" w:rsidRDefault="002D1C9E">
      <w:pPr>
        <w:spacing w:line="560" w:lineRule="exact"/>
        <w:ind w:firstLineChars="200" w:firstLine="480"/>
        <w:rPr>
          <w:rFonts w:hAnsi="宋体"/>
          <w:sz w:val="24"/>
        </w:rPr>
      </w:pPr>
      <w:r>
        <w:rPr>
          <w:rFonts w:hAnsi="宋体" w:hint="eastAsia"/>
          <w:sz w:val="24"/>
        </w:rPr>
        <w:t>甲方发生保险事故后，因各种原因未能及时结案的，乙方应及时为甲方赔付事故发生的相关费用。人伤事故估计损失金额超过</w:t>
      </w:r>
      <w:r>
        <w:rPr>
          <w:rFonts w:hAnsi="宋体" w:hint="eastAsia"/>
          <w:sz w:val="24"/>
        </w:rPr>
        <w:t>20</w:t>
      </w:r>
      <w:r>
        <w:rPr>
          <w:rFonts w:hAnsi="宋体" w:hint="eastAsia"/>
          <w:sz w:val="24"/>
        </w:rPr>
        <w:t>万元、财产险估计损失金额超过</w:t>
      </w:r>
      <w:r>
        <w:rPr>
          <w:rFonts w:hAnsi="宋体" w:hint="eastAsia"/>
          <w:sz w:val="24"/>
        </w:rPr>
        <w:t>30</w:t>
      </w:r>
      <w:r>
        <w:rPr>
          <w:rFonts w:hAnsi="宋体" w:hint="eastAsia"/>
          <w:sz w:val="24"/>
        </w:rPr>
        <w:t>万元，在责任认定后，对保险责任范围内能确定的损失金额，乙方在</w:t>
      </w:r>
      <w:r>
        <w:rPr>
          <w:rFonts w:hAnsi="宋体" w:hint="eastAsia"/>
          <w:sz w:val="24"/>
        </w:rPr>
        <w:t>50%</w:t>
      </w:r>
      <w:r>
        <w:rPr>
          <w:rFonts w:hAnsi="宋体" w:hint="eastAsia"/>
          <w:sz w:val="24"/>
        </w:rPr>
        <w:t>以内先行预付。</w:t>
      </w:r>
    </w:p>
    <w:p w:rsidR="00BB1AE2" w:rsidRDefault="002D1C9E">
      <w:pPr>
        <w:spacing w:line="560" w:lineRule="exact"/>
        <w:ind w:firstLineChars="200" w:firstLine="480"/>
        <w:rPr>
          <w:rFonts w:hAnsi="宋体"/>
          <w:sz w:val="24"/>
        </w:rPr>
      </w:pPr>
      <w:r>
        <w:rPr>
          <w:rFonts w:hAnsi="宋体" w:hint="eastAsia"/>
          <w:sz w:val="24"/>
        </w:rPr>
        <w:t>8</w:t>
      </w:r>
      <w:r>
        <w:rPr>
          <w:rFonts w:hAnsi="宋体" w:hint="eastAsia"/>
          <w:sz w:val="24"/>
        </w:rPr>
        <w:t>、赔款支付时限</w:t>
      </w:r>
    </w:p>
    <w:p w:rsidR="00BB1AE2" w:rsidRDefault="002D1C9E">
      <w:pPr>
        <w:spacing w:line="560" w:lineRule="exact"/>
        <w:ind w:firstLineChars="200" w:firstLine="480"/>
        <w:rPr>
          <w:rFonts w:hAnsi="宋体"/>
          <w:sz w:val="24"/>
        </w:rPr>
      </w:pPr>
      <w:r>
        <w:rPr>
          <w:rFonts w:hAnsi="宋体" w:hint="eastAsia"/>
          <w:sz w:val="24"/>
        </w:rPr>
        <w:t>保险事故发生后，乙方应向甲方一次性列明所需全部索赔单证清单。对于索赔单证齐全且双方达成一致的赔案，乙方在以下规定的时限内支付赔款：</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）损失在</w:t>
      </w:r>
      <w:r>
        <w:rPr>
          <w:rFonts w:hAnsi="宋体" w:hint="eastAsia"/>
          <w:sz w:val="24"/>
        </w:rPr>
        <w:t xml:space="preserve">   </w:t>
      </w:r>
      <w:r>
        <w:rPr>
          <w:rFonts w:hAnsi="宋体" w:hint="eastAsia"/>
          <w:sz w:val="24"/>
        </w:rPr>
        <w:t>万元（含</w:t>
      </w:r>
      <w:r>
        <w:rPr>
          <w:rFonts w:hAnsi="宋体" w:hint="eastAsia"/>
          <w:sz w:val="24"/>
        </w:rPr>
        <w:t>)</w:t>
      </w:r>
      <w:r>
        <w:rPr>
          <w:rFonts w:hAnsi="宋体" w:hint="eastAsia"/>
          <w:sz w:val="24"/>
        </w:rPr>
        <w:t>以内，</w:t>
      </w:r>
      <w:r>
        <w:rPr>
          <w:rFonts w:hAnsi="宋体" w:hint="eastAsia"/>
          <w:sz w:val="24"/>
        </w:rPr>
        <w:t>1</w:t>
      </w:r>
      <w:r>
        <w:rPr>
          <w:rFonts w:hAnsi="宋体" w:hint="eastAsia"/>
          <w:sz w:val="24"/>
        </w:rPr>
        <w:t>个工作日内赔付；</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）损失在</w:t>
      </w:r>
      <w:r>
        <w:rPr>
          <w:rFonts w:hAnsi="宋体" w:hint="eastAsia"/>
          <w:sz w:val="24"/>
        </w:rPr>
        <w:t xml:space="preserve">   </w:t>
      </w:r>
      <w:r>
        <w:rPr>
          <w:rFonts w:hAnsi="宋体" w:hint="eastAsia"/>
          <w:sz w:val="24"/>
        </w:rPr>
        <w:t>万元（含</w:t>
      </w:r>
      <w:r>
        <w:rPr>
          <w:rFonts w:hAnsi="宋体" w:hint="eastAsia"/>
          <w:sz w:val="24"/>
        </w:rPr>
        <w:t>)</w:t>
      </w:r>
      <w:r>
        <w:rPr>
          <w:rFonts w:hAnsi="宋体" w:hint="eastAsia"/>
          <w:sz w:val="24"/>
        </w:rPr>
        <w:t>以内，</w:t>
      </w:r>
      <w:r>
        <w:rPr>
          <w:rFonts w:hAnsi="宋体" w:hint="eastAsia"/>
          <w:sz w:val="24"/>
        </w:rPr>
        <w:t>3</w:t>
      </w:r>
      <w:r>
        <w:rPr>
          <w:rFonts w:hAnsi="宋体" w:hint="eastAsia"/>
          <w:sz w:val="24"/>
        </w:rPr>
        <w:t>个工作日内赔付；</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）损失在</w:t>
      </w:r>
      <w:r>
        <w:rPr>
          <w:rFonts w:hAnsi="宋体" w:hint="eastAsia"/>
          <w:sz w:val="24"/>
        </w:rPr>
        <w:t xml:space="preserve">   </w:t>
      </w:r>
      <w:r>
        <w:rPr>
          <w:rFonts w:hAnsi="宋体" w:hint="eastAsia"/>
          <w:sz w:val="24"/>
        </w:rPr>
        <w:t>万元（含</w:t>
      </w:r>
      <w:r>
        <w:rPr>
          <w:rFonts w:hAnsi="宋体" w:hint="eastAsia"/>
          <w:sz w:val="24"/>
        </w:rPr>
        <w:t>)</w:t>
      </w:r>
      <w:r>
        <w:rPr>
          <w:rFonts w:hAnsi="宋体" w:hint="eastAsia"/>
          <w:sz w:val="24"/>
        </w:rPr>
        <w:t>以内，</w:t>
      </w:r>
      <w:r>
        <w:rPr>
          <w:rFonts w:hAnsi="宋体" w:hint="eastAsia"/>
          <w:sz w:val="24"/>
        </w:rPr>
        <w:t>5</w:t>
      </w:r>
      <w:r>
        <w:rPr>
          <w:rFonts w:hAnsi="宋体" w:hint="eastAsia"/>
          <w:sz w:val="24"/>
        </w:rPr>
        <w:t>个工作日内赔付；</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）损失在</w:t>
      </w:r>
      <w:r>
        <w:rPr>
          <w:rFonts w:hAnsi="宋体" w:hint="eastAsia"/>
          <w:sz w:val="24"/>
        </w:rPr>
        <w:t xml:space="preserve">   </w:t>
      </w:r>
      <w:r>
        <w:rPr>
          <w:rFonts w:hAnsi="宋体" w:hint="eastAsia"/>
          <w:sz w:val="24"/>
        </w:rPr>
        <w:t>万元（含）以内，</w:t>
      </w:r>
      <w:r>
        <w:rPr>
          <w:rFonts w:hAnsi="宋体" w:hint="eastAsia"/>
          <w:sz w:val="24"/>
        </w:rPr>
        <w:t>7</w:t>
      </w:r>
      <w:r>
        <w:rPr>
          <w:rFonts w:hAnsi="宋体" w:hint="eastAsia"/>
          <w:sz w:val="24"/>
        </w:rPr>
        <w:t>个工作日内赔付；</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5</w:t>
      </w:r>
      <w:r>
        <w:rPr>
          <w:rFonts w:hAnsi="宋体" w:hint="eastAsia"/>
          <w:sz w:val="24"/>
        </w:rPr>
        <w:t>）损失在</w:t>
      </w:r>
      <w:r>
        <w:rPr>
          <w:rFonts w:hAnsi="宋体" w:hint="eastAsia"/>
          <w:sz w:val="24"/>
        </w:rPr>
        <w:t xml:space="preserve">   </w:t>
      </w:r>
      <w:r>
        <w:rPr>
          <w:rFonts w:hAnsi="宋体" w:hint="eastAsia"/>
          <w:sz w:val="24"/>
        </w:rPr>
        <w:t>万元以上，</w:t>
      </w:r>
      <w:r>
        <w:rPr>
          <w:rFonts w:hAnsi="宋体" w:hint="eastAsia"/>
          <w:sz w:val="24"/>
        </w:rPr>
        <w:t>10</w:t>
      </w:r>
      <w:r>
        <w:rPr>
          <w:rFonts w:hAnsi="宋体" w:hint="eastAsia"/>
          <w:sz w:val="24"/>
        </w:rPr>
        <w:t>个工作日内赔付。</w:t>
      </w:r>
    </w:p>
    <w:p w:rsidR="00BB1AE2" w:rsidRDefault="002D1C9E">
      <w:pPr>
        <w:spacing w:line="560" w:lineRule="exact"/>
        <w:ind w:firstLineChars="200" w:firstLine="480"/>
        <w:rPr>
          <w:rFonts w:hAnsi="宋体"/>
          <w:sz w:val="24"/>
        </w:rPr>
      </w:pPr>
      <w:r>
        <w:rPr>
          <w:rFonts w:hAnsi="宋体" w:hint="eastAsia"/>
          <w:sz w:val="24"/>
        </w:rPr>
        <w:t>9</w:t>
      </w:r>
      <w:r>
        <w:rPr>
          <w:rFonts w:hAnsi="宋体" w:hint="eastAsia"/>
          <w:sz w:val="24"/>
        </w:rPr>
        <w:t>、特殊案件协商处理机制</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赔案的处理工作涉及多个方面，如果甲方在索赔处理的过程中对赔案处理方式、损失原因认定、损失金额确定等方面出现不一致意见时，或对于在理赔过程中碰到的一些特殊情况和特殊案件，乙方将提交至甲方妥善处理，并与甲方建立沟通协调机制，最终提出处理各种疑难问题的通融办法，达到各方满意的效果。</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）在保险业务转移中，若保险事故理赔中有上一年其他公司在合理损失范围内的赔付不足时，乙方将在协助甲方进行追偿处理的同时提供减少甲方保险利益损失的办法。</w:t>
      </w:r>
    </w:p>
    <w:p w:rsidR="00BB1AE2" w:rsidRDefault="002D1C9E">
      <w:pPr>
        <w:spacing w:line="560" w:lineRule="exact"/>
        <w:ind w:firstLineChars="200" w:firstLine="480"/>
        <w:rPr>
          <w:rFonts w:hAnsi="宋体"/>
          <w:sz w:val="24"/>
        </w:rPr>
      </w:pPr>
      <w:r>
        <w:rPr>
          <w:rFonts w:hAnsi="宋体" w:hint="eastAsia"/>
          <w:sz w:val="24"/>
        </w:rPr>
        <w:t>10</w:t>
      </w:r>
      <w:r>
        <w:rPr>
          <w:rFonts w:hAnsi="宋体" w:hint="eastAsia"/>
          <w:sz w:val="24"/>
        </w:rPr>
        <w:t>、“理赔提醒”服务</w:t>
      </w:r>
    </w:p>
    <w:p w:rsidR="00BB1AE2" w:rsidRDefault="002D1C9E">
      <w:pPr>
        <w:spacing w:line="560" w:lineRule="exact"/>
        <w:ind w:firstLineChars="200" w:firstLine="480"/>
        <w:rPr>
          <w:rFonts w:hAnsi="宋体"/>
          <w:sz w:val="24"/>
        </w:rPr>
      </w:pPr>
      <w:r>
        <w:rPr>
          <w:rFonts w:hAnsi="宋体" w:hint="eastAsia"/>
          <w:sz w:val="24"/>
        </w:rPr>
        <w:t>对部分未及时办理索赔手续或领取赔款的单位，乙方将主动联系甲方，提醒理赔事项，帮助解决困难，使甲方能尽快拿到赔款。</w:t>
      </w:r>
    </w:p>
    <w:p w:rsidR="00BB1AE2" w:rsidRDefault="002D1C9E">
      <w:pPr>
        <w:spacing w:line="560" w:lineRule="exact"/>
        <w:ind w:firstLineChars="200" w:firstLine="480"/>
        <w:rPr>
          <w:rFonts w:hAnsi="宋体"/>
          <w:sz w:val="24"/>
        </w:rPr>
      </w:pPr>
      <w:r>
        <w:rPr>
          <w:rFonts w:hAnsi="宋体" w:hint="eastAsia"/>
          <w:sz w:val="24"/>
        </w:rPr>
        <w:t>11</w:t>
      </w:r>
      <w:r>
        <w:rPr>
          <w:rFonts w:hAnsi="宋体" w:hint="eastAsia"/>
          <w:sz w:val="24"/>
        </w:rPr>
        <w:t>、保险公估人制度</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）根据实际情况乙方可以委托保险公估公司，协助认定事故责任和损失金额。</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）保险公估费由乙方及共保方共同负责承担。</w:t>
      </w:r>
    </w:p>
    <w:p w:rsidR="00BB1AE2" w:rsidRDefault="002D1C9E">
      <w:pPr>
        <w:spacing w:line="560" w:lineRule="exact"/>
        <w:ind w:firstLineChars="200" w:firstLine="480"/>
        <w:rPr>
          <w:rFonts w:hAnsi="宋体"/>
          <w:sz w:val="24"/>
        </w:rPr>
      </w:pPr>
      <w:r>
        <w:rPr>
          <w:rFonts w:hAnsi="宋体" w:hint="eastAsia"/>
          <w:sz w:val="24"/>
        </w:rPr>
        <w:lastRenderedPageBreak/>
        <w:t>12</w:t>
      </w:r>
      <w:r>
        <w:rPr>
          <w:rFonts w:hAnsi="宋体" w:hint="eastAsia"/>
          <w:sz w:val="24"/>
        </w:rPr>
        <w:t>、定期提供理赔统计报表</w:t>
      </w:r>
    </w:p>
    <w:p w:rsidR="00BB1AE2" w:rsidRDefault="002D1C9E">
      <w:pPr>
        <w:spacing w:line="560" w:lineRule="exact"/>
        <w:ind w:firstLineChars="200" w:firstLine="480"/>
        <w:rPr>
          <w:rFonts w:hAnsi="宋体"/>
          <w:sz w:val="24"/>
        </w:rPr>
      </w:pPr>
      <w:r>
        <w:rPr>
          <w:rFonts w:hAnsi="宋体" w:hint="eastAsia"/>
          <w:sz w:val="24"/>
        </w:rPr>
        <w:t>乙方每月</w:t>
      </w:r>
      <w:r>
        <w:rPr>
          <w:rFonts w:hAnsi="宋体" w:hint="eastAsia"/>
          <w:sz w:val="24"/>
        </w:rPr>
        <w:t>10</w:t>
      </w:r>
      <w:r>
        <w:rPr>
          <w:rFonts w:hAnsi="宋体" w:hint="eastAsia"/>
          <w:sz w:val="24"/>
        </w:rPr>
        <w:t>日前向甲方提供《保险项目理赔信息表》（内容包括出险时间、出险地点、估损金额、定损金额、赔款等与理赔案件相关的信息），甲方可以通过此表全面了解赔案的信息。同时每半年提供一次理赔简报，每一年度提供一份理赔总结报告。</w:t>
      </w:r>
    </w:p>
    <w:p w:rsidR="00BB1AE2" w:rsidRDefault="002D1C9E">
      <w:pPr>
        <w:spacing w:line="560" w:lineRule="exact"/>
        <w:ind w:firstLineChars="200" w:firstLine="480"/>
        <w:rPr>
          <w:rFonts w:hAnsi="宋体"/>
          <w:sz w:val="24"/>
        </w:rPr>
      </w:pPr>
      <w:r>
        <w:rPr>
          <w:rFonts w:hAnsi="宋体" w:hint="eastAsia"/>
          <w:sz w:val="24"/>
        </w:rPr>
        <w:t>13</w:t>
      </w:r>
      <w:r>
        <w:rPr>
          <w:rFonts w:hAnsi="宋体" w:hint="eastAsia"/>
          <w:sz w:val="24"/>
        </w:rPr>
        <w:t>、其他理赔增值服务</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）实施险后“两访”制度</w:t>
      </w:r>
    </w:p>
    <w:p w:rsidR="00BB1AE2" w:rsidRDefault="002D1C9E">
      <w:pPr>
        <w:spacing w:line="560" w:lineRule="exact"/>
        <w:ind w:firstLineChars="200" w:firstLine="480"/>
        <w:rPr>
          <w:rFonts w:hAnsi="宋体"/>
          <w:sz w:val="24"/>
        </w:rPr>
      </w:pPr>
      <w:r>
        <w:rPr>
          <w:rFonts w:hAnsi="宋体" w:hint="eastAsia"/>
          <w:sz w:val="24"/>
        </w:rPr>
        <w:t>每次接到甲方报案电话后，乙方负责安排专人进行险后回访，回访内容包括对查勘定损人员查勘时效、服务态度、工作技能的满意度等。赔付结案后，乙方实施第二次回访，回访内容主要为赔付时效和客户满意度等。</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）人员变动及通知</w:t>
      </w:r>
    </w:p>
    <w:p w:rsidR="00BB1AE2" w:rsidRDefault="002D1C9E">
      <w:pPr>
        <w:spacing w:line="560" w:lineRule="exact"/>
        <w:ind w:firstLineChars="200" w:firstLine="480"/>
        <w:rPr>
          <w:rFonts w:hAnsi="宋体"/>
          <w:sz w:val="24"/>
        </w:rPr>
      </w:pPr>
      <w:r>
        <w:rPr>
          <w:rFonts w:hAnsi="宋体" w:hint="eastAsia"/>
          <w:sz w:val="24"/>
        </w:rPr>
        <w:t>服务小组成员各司其职，互相配合，手机均保持</w:t>
      </w:r>
      <w:r>
        <w:rPr>
          <w:rFonts w:hAnsi="宋体" w:hint="eastAsia"/>
          <w:sz w:val="24"/>
        </w:rPr>
        <w:t>24</w:t>
      </w:r>
      <w:r>
        <w:rPr>
          <w:rFonts w:hAnsi="宋体" w:hint="eastAsia"/>
          <w:sz w:val="24"/>
        </w:rPr>
        <w:t>小时开通。如果小组成员由于工作原因调动离岗，将在第一时间内书面通知甲方；同时，告知接替人员的工作经验、简历和联系方式；接替人员也将在最短时间内熟悉情况，进入工作状态。</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）理赔资料的归档</w:t>
      </w:r>
    </w:p>
    <w:p w:rsidR="00BB1AE2" w:rsidRDefault="002D1C9E">
      <w:pPr>
        <w:spacing w:line="560" w:lineRule="exact"/>
        <w:ind w:firstLineChars="200" w:firstLine="480"/>
        <w:rPr>
          <w:rFonts w:hAnsi="宋体"/>
          <w:sz w:val="24"/>
        </w:rPr>
      </w:pPr>
      <w:r>
        <w:rPr>
          <w:rFonts w:hAnsi="宋体" w:hint="eastAsia"/>
          <w:sz w:val="24"/>
        </w:rPr>
        <w:t>乙方将为甲方保险项目建立一个单独的理赔案件资料库，将相关单证及出险资料、照片等统一存放、归档，如需要，提供上传清单，便于甲方查询和管理。资料的归档由乙方负责，严格执行相关保密要求。</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）建立考评和监督机制</w:t>
      </w:r>
    </w:p>
    <w:p w:rsidR="00BB1AE2" w:rsidRDefault="002D1C9E">
      <w:pPr>
        <w:spacing w:line="560" w:lineRule="exact"/>
        <w:ind w:firstLineChars="200" w:firstLine="480"/>
        <w:rPr>
          <w:rFonts w:hAnsi="宋体"/>
          <w:sz w:val="24"/>
        </w:rPr>
      </w:pPr>
      <w:r>
        <w:rPr>
          <w:rFonts w:hAnsi="宋体" w:hint="eastAsia"/>
          <w:sz w:val="24"/>
        </w:rPr>
        <w:t>乙方将对服务于本保险项目的承保理赔人员实行服务质量考核，并制订完善的投诉与监督机制，明确惩罚措施。对于甲方不满意的服务人员及时进行调整并采取提示、警告、撤换与处罚等措施给予相应处罚，督促理赔工作人员保质保量地完成日常理赔工作。</w:t>
      </w:r>
    </w:p>
    <w:p w:rsidR="00BB1AE2" w:rsidRDefault="002D1C9E">
      <w:pPr>
        <w:spacing w:line="560" w:lineRule="exact"/>
        <w:ind w:firstLineChars="200" w:firstLine="480"/>
        <w:rPr>
          <w:rFonts w:hAnsi="宋体"/>
          <w:sz w:val="24"/>
        </w:rPr>
      </w:pPr>
      <w:r>
        <w:rPr>
          <w:rFonts w:hAnsi="宋体" w:hint="eastAsia"/>
          <w:sz w:val="24"/>
        </w:rPr>
        <w:t>（四）培训服务</w:t>
      </w:r>
    </w:p>
    <w:p w:rsidR="00BB1AE2" w:rsidRDefault="002D1C9E">
      <w:pPr>
        <w:spacing w:line="560" w:lineRule="exact"/>
        <w:ind w:firstLineChars="200" w:firstLine="480"/>
        <w:rPr>
          <w:rFonts w:hAnsi="宋体"/>
          <w:sz w:val="24"/>
        </w:rPr>
      </w:pPr>
      <w:r>
        <w:rPr>
          <w:rFonts w:hAnsi="宋体" w:hint="eastAsia"/>
          <w:sz w:val="24"/>
        </w:rPr>
        <w:t>1</w:t>
      </w:r>
      <w:r>
        <w:rPr>
          <w:rFonts w:hAnsi="宋体" w:hint="eastAsia"/>
          <w:sz w:val="24"/>
        </w:rPr>
        <w:t>、成立培训专家库</w:t>
      </w:r>
    </w:p>
    <w:p w:rsidR="00BB1AE2" w:rsidRDefault="002D1C9E">
      <w:pPr>
        <w:spacing w:line="560" w:lineRule="exact"/>
        <w:ind w:firstLineChars="200" w:firstLine="480"/>
        <w:rPr>
          <w:rFonts w:hAnsi="宋体"/>
          <w:sz w:val="24"/>
        </w:rPr>
      </w:pPr>
      <w:r>
        <w:rPr>
          <w:rFonts w:hAnsi="宋体" w:hint="eastAsia"/>
          <w:sz w:val="24"/>
        </w:rPr>
        <w:t>成立本保险项目的专家库，成员主要包括本项目服务小组成员；行业专家；保险公司内部资深技术人员；公估机构中在专业方面拥有丰富理赔经验专家及有相关经验的咨询公司人员；其它相关行业专家。</w:t>
      </w:r>
    </w:p>
    <w:p w:rsidR="00BB1AE2" w:rsidRDefault="002D1C9E">
      <w:pPr>
        <w:spacing w:line="560" w:lineRule="exact"/>
        <w:ind w:firstLineChars="200" w:firstLine="480"/>
        <w:rPr>
          <w:rFonts w:hAnsi="宋体"/>
          <w:sz w:val="24"/>
        </w:rPr>
      </w:pPr>
      <w:r>
        <w:rPr>
          <w:rFonts w:hAnsi="宋体" w:hint="eastAsia"/>
          <w:sz w:val="24"/>
        </w:rPr>
        <w:lastRenderedPageBreak/>
        <w:t>2</w:t>
      </w:r>
      <w:r>
        <w:rPr>
          <w:rFonts w:hAnsi="宋体" w:hint="eastAsia"/>
          <w:sz w:val="24"/>
        </w:rPr>
        <w:t>、培训组织</w:t>
      </w:r>
    </w:p>
    <w:p w:rsidR="00BB1AE2" w:rsidRDefault="002D1C9E">
      <w:pPr>
        <w:spacing w:line="560" w:lineRule="exact"/>
        <w:ind w:firstLineChars="200" w:firstLine="480"/>
        <w:rPr>
          <w:rFonts w:hAnsi="宋体"/>
          <w:sz w:val="24"/>
        </w:rPr>
      </w:pPr>
      <w:r>
        <w:rPr>
          <w:rFonts w:hAnsi="宋体" w:hint="eastAsia"/>
          <w:sz w:val="24"/>
        </w:rPr>
        <w:t>乙方组织有关专家、学者及技术人员为本保险项目有关人员在“合作协议”期限内举办相关培训活动。</w:t>
      </w:r>
    </w:p>
    <w:p w:rsidR="00BB1AE2" w:rsidRDefault="002D1C9E">
      <w:pPr>
        <w:spacing w:line="560" w:lineRule="exact"/>
        <w:ind w:firstLineChars="200" w:firstLine="480"/>
        <w:rPr>
          <w:rFonts w:hAnsi="宋体"/>
          <w:sz w:val="24"/>
        </w:rPr>
      </w:pPr>
      <w:r>
        <w:rPr>
          <w:rFonts w:hAnsi="宋体" w:hint="eastAsia"/>
          <w:sz w:val="24"/>
        </w:rPr>
        <w:t>3</w:t>
      </w:r>
      <w:r>
        <w:rPr>
          <w:rFonts w:hAnsi="宋体" w:hint="eastAsia"/>
          <w:sz w:val="24"/>
        </w:rPr>
        <w:t>、培训内容</w:t>
      </w:r>
    </w:p>
    <w:p w:rsidR="00BB1AE2" w:rsidRDefault="002D1C9E">
      <w:pPr>
        <w:spacing w:line="560" w:lineRule="exact"/>
        <w:ind w:firstLineChars="200" w:firstLine="480"/>
        <w:rPr>
          <w:rFonts w:hAnsi="宋体"/>
          <w:sz w:val="24"/>
        </w:rPr>
      </w:pPr>
      <w:r>
        <w:rPr>
          <w:rFonts w:hAnsi="宋体" w:hint="eastAsia"/>
          <w:sz w:val="24"/>
        </w:rPr>
        <w:t>在培训内容上，乙方将会同甲方充分沟通，了解甲方的需求，制订详细的培训计划，将每一次培训工作落到实处，切实满足防灾防损和风险管理的需要。主要的培训方面有：保险知识、风险管理、防灾防损、安全质量、突发事故应急措施、事故抢险和法律知识等。</w:t>
      </w:r>
    </w:p>
    <w:p w:rsidR="00BB1AE2" w:rsidRDefault="002D1C9E">
      <w:pPr>
        <w:spacing w:line="560" w:lineRule="exact"/>
        <w:ind w:firstLineChars="200" w:firstLine="480"/>
        <w:rPr>
          <w:rFonts w:hAnsi="宋体"/>
          <w:sz w:val="24"/>
        </w:rPr>
      </w:pPr>
      <w:r>
        <w:rPr>
          <w:rFonts w:hAnsi="宋体" w:hint="eastAsia"/>
          <w:sz w:val="24"/>
        </w:rPr>
        <w:t>4</w:t>
      </w:r>
      <w:r>
        <w:rPr>
          <w:rFonts w:hAnsi="宋体" w:hint="eastAsia"/>
          <w:sz w:val="24"/>
        </w:rPr>
        <w:t>、互动交流</w:t>
      </w:r>
    </w:p>
    <w:p w:rsidR="00BB1AE2" w:rsidRDefault="002D1C9E">
      <w:pPr>
        <w:spacing w:line="560" w:lineRule="exact"/>
        <w:ind w:firstLineChars="200" w:firstLine="480"/>
        <w:rPr>
          <w:rFonts w:hAnsi="宋体"/>
          <w:sz w:val="24"/>
        </w:rPr>
      </w:pPr>
      <w:r>
        <w:rPr>
          <w:rFonts w:hAnsi="宋体" w:hint="eastAsia"/>
          <w:sz w:val="24"/>
        </w:rPr>
        <w:t>服务小组成员与甲方有关职能部门工作人员定期进行业务知识交流。由甲方向乙方介绍医院安全生产、内部风险管理操作流程；乙方向甲方介绍保险相关知识、总结前期工作、赔案进展情况，使相关人员了解保险内容及索赔工作中容易出现的问题，以便于在发生保险责任范围内的灾害事故时能及时提出索赔，最大程度地保障甲方的保险利益。</w:t>
      </w:r>
    </w:p>
    <w:p w:rsidR="00BB1AE2" w:rsidRDefault="002D1C9E">
      <w:pPr>
        <w:spacing w:line="560" w:lineRule="exact"/>
        <w:ind w:firstLineChars="200" w:firstLine="480"/>
        <w:rPr>
          <w:rFonts w:hAnsi="宋体"/>
          <w:sz w:val="24"/>
        </w:rPr>
      </w:pPr>
      <w:r>
        <w:rPr>
          <w:rFonts w:hAnsi="宋体" w:hint="eastAsia"/>
          <w:sz w:val="24"/>
        </w:rPr>
        <w:t>（五）防灾防损服务</w:t>
      </w:r>
    </w:p>
    <w:p w:rsidR="00BB1AE2" w:rsidRDefault="002D1C9E">
      <w:pPr>
        <w:spacing w:line="560" w:lineRule="exact"/>
        <w:ind w:firstLineChars="200" w:firstLine="480"/>
        <w:rPr>
          <w:rFonts w:hAnsi="宋体"/>
          <w:sz w:val="24"/>
        </w:rPr>
      </w:pPr>
      <w:r>
        <w:rPr>
          <w:rFonts w:hAnsi="宋体" w:hint="eastAsia"/>
          <w:sz w:val="24"/>
        </w:rPr>
        <w:t>乙方对甲方常见的风险点和多发的保险事故进行风险分析，并提供详尽的分析报告，及时发现、控制风险。协助甲方进行以下全方位、多层次的安全督导工作。</w:t>
      </w:r>
    </w:p>
    <w:p w:rsidR="00BB1AE2" w:rsidRDefault="002D1C9E">
      <w:pPr>
        <w:spacing w:line="560" w:lineRule="exact"/>
        <w:ind w:firstLineChars="200" w:firstLine="480"/>
        <w:rPr>
          <w:rFonts w:hAnsi="宋体"/>
          <w:sz w:val="24"/>
        </w:rPr>
      </w:pPr>
      <w:r>
        <w:rPr>
          <w:rFonts w:hAnsi="宋体" w:hint="eastAsia"/>
          <w:sz w:val="24"/>
        </w:rPr>
        <w:t>1</w:t>
      </w:r>
      <w:r>
        <w:rPr>
          <w:rFonts w:hAnsi="宋体" w:hint="eastAsia"/>
          <w:sz w:val="24"/>
        </w:rPr>
        <w:t>、设立防灾防损小组</w:t>
      </w:r>
    </w:p>
    <w:p w:rsidR="00BB1AE2" w:rsidRDefault="002D1C9E">
      <w:pPr>
        <w:spacing w:line="560" w:lineRule="exact"/>
        <w:ind w:firstLineChars="200" w:firstLine="480"/>
        <w:rPr>
          <w:rFonts w:hAnsi="宋体"/>
          <w:sz w:val="24"/>
        </w:rPr>
      </w:pPr>
      <w:r>
        <w:rPr>
          <w:rFonts w:hAnsi="宋体" w:hint="eastAsia"/>
          <w:sz w:val="24"/>
        </w:rPr>
        <w:t>为保障防灾防损各项工作的开展，乙方设立专门的防灾防损工作小组</w:t>
      </w:r>
      <w:r>
        <w:rPr>
          <w:rFonts w:hAnsi="宋体" w:hint="eastAsia"/>
          <w:sz w:val="24"/>
        </w:rPr>
        <w:t>,</w:t>
      </w:r>
      <w:r>
        <w:rPr>
          <w:rFonts w:hAnsi="宋体" w:hint="eastAsia"/>
          <w:sz w:val="24"/>
        </w:rPr>
        <w:t>实施保险期限内的防灾防损服务工作。</w:t>
      </w:r>
    </w:p>
    <w:p w:rsidR="00BB1AE2" w:rsidRDefault="002D1C9E">
      <w:pPr>
        <w:spacing w:line="560" w:lineRule="exact"/>
        <w:ind w:firstLineChars="200" w:firstLine="480"/>
        <w:rPr>
          <w:rFonts w:hAnsi="宋体"/>
          <w:sz w:val="24"/>
        </w:rPr>
      </w:pPr>
      <w:r>
        <w:rPr>
          <w:rFonts w:hAnsi="宋体" w:hint="eastAsia"/>
          <w:sz w:val="24"/>
        </w:rPr>
        <w:t>2</w:t>
      </w:r>
      <w:r>
        <w:rPr>
          <w:rFonts w:hAnsi="宋体" w:hint="eastAsia"/>
          <w:sz w:val="24"/>
        </w:rPr>
        <w:t>、日常的风险检验、查勘</w:t>
      </w:r>
    </w:p>
    <w:p w:rsidR="00BB1AE2" w:rsidRDefault="002D1C9E">
      <w:pPr>
        <w:spacing w:line="560" w:lineRule="exact"/>
        <w:ind w:firstLineChars="200" w:firstLine="480"/>
        <w:rPr>
          <w:rFonts w:hAnsi="宋体"/>
          <w:sz w:val="24"/>
        </w:rPr>
      </w:pPr>
      <w:r>
        <w:rPr>
          <w:rFonts w:hAnsi="宋体" w:hint="eastAsia"/>
          <w:sz w:val="24"/>
        </w:rPr>
        <w:t>在整个保险有效期内，为甲方解答有关保险事宜的任何疑问，并提出专业意见，告知应采取的措施；为甲方提供日常的风险检验、查勘，提出相应的防灾防损书面建议，并协助实施。</w:t>
      </w:r>
    </w:p>
    <w:p w:rsidR="00BB1AE2" w:rsidRDefault="002D1C9E">
      <w:pPr>
        <w:spacing w:line="560" w:lineRule="exact"/>
        <w:ind w:firstLineChars="200" w:firstLine="480"/>
        <w:rPr>
          <w:rFonts w:hAnsi="宋体"/>
          <w:sz w:val="24"/>
        </w:rPr>
      </w:pPr>
      <w:r>
        <w:rPr>
          <w:rFonts w:hAnsi="宋体" w:hint="eastAsia"/>
          <w:sz w:val="24"/>
        </w:rPr>
        <w:t>3</w:t>
      </w:r>
      <w:r>
        <w:rPr>
          <w:rFonts w:hAnsi="宋体" w:hint="eastAsia"/>
          <w:sz w:val="24"/>
        </w:rPr>
        <w:t>、安全预警</w:t>
      </w:r>
    </w:p>
    <w:p w:rsidR="00BB1AE2" w:rsidRDefault="002D1C9E">
      <w:pPr>
        <w:spacing w:line="560" w:lineRule="exact"/>
        <w:ind w:firstLineChars="200" w:firstLine="480"/>
        <w:rPr>
          <w:rFonts w:hAnsi="宋体"/>
          <w:sz w:val="24"/>
        </w:rPr>
      </w:pPr>
      <w:r>
        <w:rPr>
          <w:rFonts w:hAnsi="宋体" w:hint="eastAsia"/>
          <w:sz w:val="24"/>
        </w:rPr>
        <w:t>每年</w:t>
      </w:r>
      <w:r>
        <w:rPr>
          <w:rFonts w:hAnsi="宋体" w:hint="eastAsia"/>
          <w:sz w:val="24"/>
        </w:rPr>
        <w:t>6-8</w:t>
      </w:r>
      <w:r>
        <w:rPr>
          <w:rFonts w:hAnsi="宋体" w:hint="eastAsia"/>
          <w:sz w:val="24"/>
        </w:rPr>
        <w:t>月在防汛、防台期间以及秋季</w:t>
      </w:r>
      <w:r>
        <w:rPr>
          <w:rFonts w:hAnsi="宋体" w:hint="eastAsia"/>
          <w:sz w:val="24"/>
        </w:rPr>
        <w:t>9</w:t>
      </w:r>
      <w:r>
        <w:rPr>
          <w:rFonts w:hAnsi="宋体" w:hint="eastAsia"/>
          <w:sz w:val="24"/>
        </w:rPr>
        <w:t>、</w:t>
      </w:r>
      <w:r>
        <w:rPr>
          <w:rFonts w:hAnsi="宋体" w:hint="eastAsia"/>
          <w:sz w:val="24"/>
        </w:rPr>
        <w:t>10</w:t>
      </w:r>
      <w:r>
        <w:rPr>
          <w:rFonts w:hAnsi="宋体" w:hint="eastAsia"/>
          <w:sz w:val="24"/>
        </w:rPr>
        <w:t>月份针对防火，安排风险控制人员进行常规风险查勘，并提供书面的查勘报告及防灾防损建议书。将根据风险管控专家的意</w:t>
      </w:r>
      <w:r>
        <w:rPr>
          <w:rFonts w:hAnsi="宋体" w:hint="eastAsia"/>
          <w:sz w:val="24"/>
        </w:rPr>
        <w:lastRenderedPageBreak/>
        <w:t>见和建议，积极与甲方沟通，共同组织开展专项安全防灾活动；乙方在获知暴风、暴雨、台风、雪灾等灾害性天气预报后，及时向甲方进行通报，以便作好预防工作。</w:t>
      </w:r>
    </w:p>
    <w:p w:rsidR="00BB1AE2" w:rsidRDefault="002D1C9E">
      <w:pPr>
        <w:spacing w:line="560" w:lineRule="exact"/>
        <w:ind w:firstLineChars="200" w:firstLine="480"/>
        <w:rPr>
          <w:rFonts w:hAnsi="宋体"/>
          <w:sz w:val="24"/>
        </w:rPr>
      </w:pPr>
      <w:r>
        <w:rPr>
          <w:rFonts w:hAnsi="宋体" w:hint="eastAsia"/>
          <w:sz w:val="24"/>
        </w:rPr>
        <w:t>4</w:t>
      </w:r>
      <w:r>
        <w:rPr>
          <w:rFonts w:hAnsi="宋体" w:hint="eastAsia"/>
          <w:sz w:val="24"/>
        </w:rPr>
        <w:t>、索赔流程宣导</w:t>
      </w:r>
    </w:p>
    <w:p w:rsidR="00BB1AE2" w:rsidRDefault="002D1C9E">
      <w:pPr>
        <w:spacing w:line="560" w:lineRule="exact"/>
        <w:ind w:firstLineChars="200" w:firstLine="480"/>
        <w:rPr>
          <w:rFonts w:hAnsi="宋体"/>
          <w:sz w:val="24"/>
        </w:rPr>
      </w:pPr>
      <w:r>
        <w:rPr>
          <w:rFonts w:hAnsi="宋体" w:hint="eastAsia"/>
          <w:sz w:val="24"/>
        </w:rPr>
        <w:t>乙方将编制《保险服务手册》，方便甲方理赔。保险手册内容包括：理赔各流程操作规范、注意事项、索赔清单、服务团队成员组成及联系方式、项目负责人联系方式等内容，指导被保险人如何快速处理保险理赔相关事宜。</w:t>
      </w:r>
    </w:p>
    <w:p w:rsidR="00BB1AE2" w:rsidRDefault="002D1C9E">
      <w:pPr>
        <w:spacing w:line="560" w:lineRule="exact"/>
        <w:ind w:firstLineChars="200" w:firstLine="480"/>
        <w:rPr>
          <w:rFonts w:hAnsi="宋体"/>
          <w:sz w:val="24"/>
        </w:rPr>
      </w:pPr>
      <w:bookmarkStart w:id="3" w:name="_Toc288905088"/>
      <w:bookmarkEnd w:id="3"/>
      <w:r>
        <w:rPr>
          <w:rFonts w:hAnsi="宋体" w:hint="eastAsia"/>
          <w:sz w:val="24"/>
        </w:rPr>
        <w:t>（六）会议制度</w:t>
      </w:r>
    </w:p>
    <w:p w:rsidR="00BB1AE2" w:rsidRDefault="002D1C9E">
      <w:pPr>
        <w:spacing w:line="560" w:lineRule="exact"/>
        <w:ind w:firstLineChars="200" w:firstLine="480"/>
        <w:rPr>
          <w:rFonts w:hAnsi="宋体"/>
          <w:sz w:val="24"/>
        </w:rPr>
      </w:pPr>
      <w:r>
        <w:rPr>
          <w:rFonts w:hAnsi="宋体" w:hint="eastAsia"/>
          <w:sz w:val="24"/>
        </w:rPr>
        <w:t>定期召开会议，总结甲方在业务运营中防灾防损工作及相关保险服务问题，征求各方意见，完善服务机制，签署会议纪要。</w:t>
      </w:r>
    </w:p>
    <w:p w:rsidR="00BB1AE2" w:rsidRDefault="002D1C9E">
      <w:pPr>
        <w:numPr>
          <w:ilvl w:val="0"/>
          <w:numId w:val="6"/>
        </w:numPr>
        <w:spacing w:line="560" w:lineRule="exact"/>
        <w:ind w:firstLineChars="200" w:firstLine="480"/>
        <w:rPr>
          <w:rFonts w:hAnsi="宋体"/>
          <w:sz w:val="24"/>
        </w:rPr>
      </w:pPr>
      <w:r>
        <w:rPr>
          <w:rFonts w:hAnsi="宋体" w:hint="eastAsia"/>
          <w:sz w:val="24"/>
        </w:rPr>
        <w:t>服务约束</w:t>
      </w:r>
    </w:p>
    <w:p w:rsidR="00BB1AE2" w:rsidRDefault="002D1C9E">
      <w:pPr>
        <w:spacing w:line="560" w:lineRule="exact"/>
        <w:rPr>
          <w:rFonts w:hAnsi="宋体"/>
          <w:sz w:val="24"/>
        </w:rPr>
      </w:pPr>
      <w:r>
        <w:rPr>
          <w:rFonts w:hAnsi="宋体" w:hint="eastAsia"/>
          <w:sz w:val="24"/>
        </w:rPr>
        <w:t xml:space="preserve">    </w:t>
      </w:r>
      <w:r>
        <w:rPr>
          <w:rFonts w:hAnsi="宋体" w:hint="eastAsia"/>
          <w:sz w:val="24"/>
        </w:rPr>
        <w:t>本协议运行期间内，甲方将组织对乙方进行服务质量考核，根据考核结果给予奖惩。对服务达不到要求严重影响保险项目运作的，将重新进行招标。</w:t>
      </w:r>
    </w:p>
    <w:p w:rsidR="00BB1AE2" w:rsidRDefault="002D1C9E">
      <w:pPr>
        <w:spacing w:line="560" w:lineRule="exact"/>
        <w:ind w:firstLineChars="200" w:firstLine="482"/>
        <w:rPr>
          <w:rFonts w:hAnsi="宋体"/>
          <w:b/>
          <w:bCs/>
          <w:sz w:val="24"/>
        </w:rPr>
      </w:pPr>
      <w:r>
        <w:rPr>
          <w:rFonts w:hAnsi="宋体" w:hint="eastAsia"/>
          <w:b/>
          <w:bCs/>
          <w:sz w:val="24"/>
        </w:rPr>
        <w:t>十一、司法管辖</w:t>
      </w:r>
    </w:p>
    <w:p w:rsidR="00BB1AE2" w:rsidRDefault="002D1C9E">
      <w:pPr>
        <w:spacing w:line="560" w:lineRule="exact"/>
        <w:ind w:firstLineChars="200" w:firstLine="480"/>
        <w:rPr>
          <w:rFonts w:hAnsi="宋体"/>
          <w:sz w:val="24"/>
        </w:rPr>
      </w:pPr>
      <w:r>
        <w:rPr>
          <w:rFonts w:hAnsi="宋体" w:hint="eastAsia"/>
          <w:sz w:val="24"/>
        </w:rPr>
        <w:t>本协议受中华人民共和国司法管辖（不包括港、澳、台地区）。</w:t>
      </w:r>
    </w:p>
    <w:p w:rsidR="00BB1AE2" w:rsidRDefault="002D1C9E">
      <w:pPr>
        <w:spacing w:line="560" w:lineRule="exact"/>
        <w:ind w:firstLineChars="200" w:firstLine="482"/>
        <w:rPr>
          <w:rFonts w:hAnsi="宋体"/>
          <w:b/>
          <w:bCs/>
          <w:sz w:val="24"/>
        </w:rPr>
      </w:pPr>
      <w:r>
        <w:rPr>
          <w:rFonts w:hAnsi="宋体" w:hint="eastAsia"/>
          <w:b/>
          <w:bCs/>
          <w:sz w:val="24"/>
        </w:rPr>
        <w:t>十二、追偿</w:t>
      </w:r>
    </w:p>
    <w:p w:rsidR="00BB1AE2" w:rsidRDefault="002D1C9E">
      <w:pPr>
        <w:spacing w:line="560" w:lineRule="exact"/>
        <w:ind w:firstLineChars="200" w:firstLine="480"/>
        <w:rPr>
          <w:rFonts w:hAnsi="宋体"/>
          <w:sz w:val="24"/>
        </w:rPr>
      </w:pPr>
      <w:r>
        <w:rPr>
          <w:rFonts w:hAnsi="宋体" w:hint="eastAsia"/>
          <w:sz w:val="24"/>
        </w:rPr>
        <w:t>在保险期限内，发生各险种保险责任范围内的事故，应由第三者负责赔偿的，甲方向第三者追偿未果（包括全部及部分）后，由乙方赔偿。乙方在支付赔款后取得对应的代位追偿权，甲方对乙方的追偿应提供相应的帮助。</w:t>
      </w:r>
    </w:p>
    <w:p w:rsidR="00BB1AE2" w:rsidRDefault="002D1C9E">
      <w:pPr>
        <w:spacing w:line="560" w:lineRule="exact"/>
        <w:ind w:firstLineChars="200" w:firstLine="482"/>
        <w:rPr>
          <w:rFonts w:hAnsi="宋体"/>
          <w:b/>
          <w:bCs/>
          <w:sz w:val="24"/>
        </w:rPr>
      </w:pPr>
      <w:r>
        <w:rPr>
          <w:rFonts w:hAnsi="宋体" w:hint="eastAsia"/>
          <w:b/>
          <w:bCs/>
          <w:sz w:val="24"/>
        </w:rPr>
        <w:t>十三、争议处理</w:t>
      </w:r>
    </w:p>
    <w:p w:rsidR="00BB1AE2" w:rsidRDefault="002D1C9E">
      <w:pPr>
        <w:spacing w:line="560" w:lineRule="exact"/>
        <w:ind w:firstLineChars="200" w:firstLine="480"/>
        <w:rPr>
          <w:rFonts w:hAnsi="宋体"/>
          <w:sz w:val="24"/>
        </w:rPr>
      </w:pPr>
      <w:r>
        <w:rPr>
          <w:rFonts w:hAnsi="宋体" w:hint="eastAsia"/>
          <w:sz w:val="24"/>
        </w:rPr>
        <w:t>因履行本协议所发生的争议，双方应友好协商解决，如协商不成，向属地仲裁委员会申请仲裁或向属地人民法院起诉。</w:t>
      </w:r>
    </w:p>
    <w:p w:rsidR="00BB1AE2" w:rsidRDefault="002D1C9E">
      <w:pPr>
        <w:spacing w:line="560" w:lineRule="exact"/>
        <w:ind w:firstLineChars="200" w:firstLine="482"/>
        <w:rPr>
          <w:rFonts w:hAnsi="宋体"/>
          <w:b/>
          <w:bCs/>
          <w:sz w:val="24"/>
        </w:rPr>
      </w:pPr>
      <w:r>
        <w:rPr>
          <w:rFonts w:hAnsi="宋体" w:hint="eastAsia"/>
          <w:b/>
          <w:bCs/>
          <w:sz w:val="24"/>
        </w:rPr>
        <w:t>十四、保密</w:t>
      </w:r>
    </w:p>
    <w:p w:rsidR="00BB1AE2" w:rsidRDefault="002D1C9E">
      <w:pPr>
        <w:spacing w:line="560" w:lineRule="exact"/>
        <w:ind w:firstLineChars="200" w:firstLine="480"/>
        <w:rPr>
          <w:rFonts w:hAnsi="宋体"/>
          <w:sz w:val="24"/>
        </w:rPr>
      </w:pPr>
      <w:r>
        <w:rPr>
          <w:rFonts w:hAnsi="宋体" w:hint="eastAsia"/>
          <w:sz w:val="24"/>
        </w:rPr>
        <w:t>协议双方因本协议签订提供的各项资料，以及因本协议履行获得对方的各项资料，未经双方同意，不得向本协议当事人以外的其他方公开或作为其它用途使用。</w:t>
      </w:r>
    </w:p>
    <w:p w:rsidR="00BB1AE2" w:rsidRDefault="002D1C9E">
      <w:pPr>
        <w:spacing w:line="560" w:lineRule="exact"/>
        <w:ind w:firstLineChars="200" w:firstLine="482"/>
        <w:rPr>
          <w:rFonts w:hAnsi="宋体"/>
          <w:b/>
          <w:bCs/>
          <w:sz w:val="24"/>
        </w:rPr>
      </w:pPr>
      <w:r>
        <w:rPr>
          <w:rFonts w:hAnsi="宋体" w:hint="eastAsia"/>
          <w:b/>
          <w:bCs/>
          <w:sz w:val="24"/>
        </w:rPr>
        <w:t>十五、协议效力</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）本协议自各方市级机构负责人或双方授权代表人签字并加盖单位公章之日起</w:t>
      </w:r>
      <w:r>
        <w:rPr>
          <w:rFonts w:hAnsi="宋体" w:hint="eastAsia"/>
          <w:sz w:val="24"/>
        </w:rPr>
        <w:lastRenderedPageBreak/>
        <w:t>生效。</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）本协议以及与本协议有关的标的物保单，批注及询价确认书，协议附件等均为本协议不可分割的组成部分，与本协议有同等法律效力。</w:t>
      </w:r>
    </w:p>
    <w:p w:rsidR="00BB1AE2" w:rsidRDefault="002D1C9E">
      <w:pPr>
        <w:spacing w:line="5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）本协议一式四份，协议双方各持二份</w:t>
      </w:r>
      <w:r>
        <w:rPr>
          <w:rFonts w:hAnsi="宋体" w:hint="eastAsia"/>
          <w:sz w:val="24"/>
        </w:rPr>
        <w:t xml:space="preserve"> </w:t>
      </w:r>
      <w:r>
        <w:rPr>
          <w:rFonts w:hAnsi="宋体" w:hint="eastAsia"/>
          <w:sz w:val="24"/>
        </w:rPr>
        <w:t>。</w:t>
      </w:r>
    </w:p>
    <w:p w:rsidR="00BB1AE2" w:rsidRDefault="00BB1AE2">
      <w:pPr>
        <w:spacing w:line="560" w:lineRule="exact"/>
        <w:rPr>
          <w:rFonts w:hAnsi="宋体"/>
          <w:sz w:val="24"/>
        </w:rPr>
      </w:pPr>
    </w:p>
    <w:p w:rsidR="00BB1AE2" w:rsidRDefault="002D1C9E">
      <w:pPr>
        <w:spacing w:line="560" w:lineRule="exact"/>
        <w:rPr>
          <w:rFonts w:hAnsi="宋体"/>
          <w:sz w:val="24"/>
        </w:rPr>
      </w:pPr>
      <w:r>
        <w:rPr>
          <w:rFonts w:hAnsi="宋体" w:hint="eastAsia"/>
          <w:sz w:val="24"/>
        </w:rPr>
        <w:t xml:space="preserve">    </w:t>
      </w:r>
      <w:r>
        <w:rPr>
          <w:rFonts w:hAnsi="宋体" w:hint="eastAsia"/>
          <w:sz w:val="24"/>
        </w:rPr>
        <w:t>被保险人：</w:t>
      </w:r>
      <w:r>
        <w:rPr>
          <w:rFonts w:hAnsi="宋体" w:hint="eastAsia"/>
          <w:sz w:val="24"/>
        </w:rPr>
        <w:t xml:space="preserve">                                 </w:t>
      </w:r>
      <w:r>
        <w:rPr>
          <w:rFonts w:hAnsi="宋体" w:hint="eastAsia"/>
          <w:sz w:val="24"/>
        </w:rPr>
        <w:t>（盖章）</w:t>
      </w:r>
      <w:r>
        <w:rPr>
          <w:rFonts w:hAnsi="宋体" w:hint="eastAsia"/>
          <w:sz w:val="24"/>
        </w:rPr>
        <w:t xml:space="preserve"> </w:t>
      </w:r>
    </w:p>
    <w:p w:rsidR="00BB1AE2" w:rsidRDefault="00BB1AE2">
      <w:pPr>
        <w:spacing w:line="560" w:lineRule="exact"/>
        <w:ind w:firstLineChars="200" w:firstLine="480"/>
        <w:rPr>
          <w:rFonts w:hAnsi="宋体"/>
          <w:sz w:val="24"/>
        </w:rPr>
      </w:pPr>
    </w:p>
    <w:p w:rsidR="00BB1AE2" w:rsidRDefault="002D1C9E">
      <w:pPr>
        <w:spacing w:line="560" w:lineRule="exact"/>
        <w:ind w:firstLineChars="200" w:firstLine="480"/>
        <w:rPr>
          <w:rFonts w:hAnsi="宋体"/>
          <w:sz w:val="24"/>
        </w:rPr>
      </w:pPr>
      <w:r>
        <w:rPr>
          <w:rFonts w:hAnsi="宋体" w:hint="eastAsia"/>
          <w:sz w:val="24"/>
        </w:rPr>
        <w:t>负责人：</w:t>
      </w:r>
    </w:p>
    <w:p w:rsidR="00BB1AE2" w:rsidRDefault="00BB1AE2">
      <w:pPr>
        <w:spacing w:line="560" w:lineRule="exact"/>
        <w:ind w:firstLineChars="200" w:firstLine="480"/>
        <w:rPr>
          <w:rFonts w:hAnsi="宋体"/>
          <w:sz w:val="24"/>
        </w:rPr>
      </w:pPr>
    </w:p>
    <w:p w:rsidR="00BB1AE2" w:rsidRDefault="002D1C9E">
      <w:pPr>
        <w:spacing w:line="560" w:lineRule="exact"/>
        <w:ind w:firstLineChars="200" w:firstLine="480"/>
        <w:rPr>
          <w:rFonts w:hAnsi="宋体"/>
          <w:sz w:val="24"/>
        </w:rPr>
      </w:pPr>
      <w:r>
        <w:rPr>
          <w:rFonts w:hAnsi="宋体" w:hint="eastAsia"/>
          <w:sz w:val="24"/>
        </w:rPr>
        <w:t>保险人：</w:t>
      </w:r>
      <w:r>
        <w:rPr>
          <w:rFonts w:hAnsi="宋体" w:hint="eastAsia"/>
          <w:sz w:val="24"/>
        </w:rPr>
        <w:t xml:space="preserve">                                </w:t>
      </w:r>
      <w:r>
        <w:rPr>
          <w:rFonts w:hAnsi="宋体" w:hint="eastAsia"/>
          <w:sz w:val="24"/>
        </w:rPr>
        <w:t>（盖章）</w:t>
      </w:r>
    </w:p>
    <w:p w:rsidR="00BB1AE2" w:rsidRDefault="002D1C9E">
      <w:pPr>
        <w:spacing w:line="560" w:lineRule="exact"/>
        <w:ind w:firstLineChars="200" w:firstLine="480"/>
        <w:rPr>
          <w:rFonts w:hAnsi="宋体"/>
          <w:sz w:val="24"/>
        </w:rPr>
      </w:pPr>
      <w:r>
        <w:rPr>
          <w:rFonts w:hAnsi="宋体" w:hint="eastAsia"/>
          <w:sz w:val="24"/>
        </w:rPr>
        <w:t>负责人：</w:t>
      </w:r>
    </w:p>
    <w:p w:rsidR="00BB1AE2" w:rsidRDefault="00BB1AE2">
      <w:pPr>
        <w:spacing w:line="560" w:lineRule="exact"/>
        <w:ind w:firstLineChars="200" w:firstLine="480"/>
        <w:rPr>
          <w:rFonts w:hAnsi="宋体"/>
          <w:sz w:val="24"/>
        </w:rPr>
      </w:pPr>
    </w:p>
    <w:p w:rsidR="00BB1AE2" w:rsidRDefault="002D1C9E">
      <w:pPr>
        <w:spacing w:line="560" w:lineRule="exact"/>
        <w:ind w:firstLineChars="200" w:firstLine="480"/>
        <w:rPr>
          <w:rFonts w:hAnsi="宋体"/>
          <w:sz w:val="24"/>
        </w:rPr>
      </w:pPr>
      <w:r>
        <w:rPr>
          <w:rFonts w:hAnsi="宋体" w:hint="eastAsia"/>
          <w:sz w:val="24"/>
        </w:rPr>
        <w:t xml:space="preserve">                                   </w:t>
      </w:r>
      <w:r>
        <w:rPr>
          <w:rFonts w:hAnsi="宋体" w:hint="eastAsia"/>
          <w:sz w:val="24"/>
        </w:rPr>
        <w:t>签约日期：</w:t>
      </w:r>
      <w:r>
        <w:rPr>
          <w:rFonts w:hAnsi="宋体" w:hint="eastAsia"/>
          <w:sz w:val="24"/>
        </w:rPr>
        <w:t xml:space="preserve">     </w:t>
      </w:r>
      <w:r>
        <w:rPr>
          <w:rFonts w:hAnsi="宋体" w:hint="eastAsia"/>
          <w:sz w:val="24"/>
        </w:rPr>
        <w:t>年</w:t>
      </w:r>
      <w:r>
        <w:rPr>
          <w:rFonts w:hAnsi="宋体" w:hint="eastAsia"/>
          <w:sz w:val="24"/>
        </w:rPr>
        <w:t xml:space="preserve">     </w:t>
      </w:r>
      <w:r>
        <w:rPr>
          <w:rFonts w:hAnsi="宋体" w:hint="eastAsia"/>
          <w:sz w:val="24"/>
        </w:rPr>
        <w:t>月</w:t>
      </w:r>
      <w:r>
        <w:rPr>
          <w:rFonts w:hAnsi="宋体" w:hint="eastAsia"/>
          <w:sz w:val="24"/>
        </w:rPr>
        <w:t xml:space="preserve">     </w:t>
      </w:r>
      <w:r>
        <w:rPr>
          <w:rFonts w:hAnsi="宋体" w:hint="eastAsia"/>
          <w:sz w:val="24"/>
        </w:rPr>
        <w:t>日</w:t>
      </w:r>
      <w:r>
        <w:rPr>
          <w:rFonts w:hAnsi="宋体" w:hint="eastAsia"/>
          <w:sz w:val="24"/>
        </w:rPr>
        <w:t xml:space="preserve"> </w:t>
      </w:r>
    </w:p>
    <w:p w:rsidR="00BB1AE2" w:rsidRDefault="00BB1AE2">
      <w:pPr>
        <w:rPr>
          <w:rFonts w:hAnsi="宋体"/>
          <w:sz w:val="24"/>
        </w:rPr>
      </w:pPr>
    </w:p>
    <w:p w:rsidR="00BB1AE2" w:rsidRDefault="00BB1AE2">
      <w:pPr>
        <w:spacing w:line="360" w:lineRule="exact"/>
        <w:jc w:val="center"/>
        <w:rPr>
          <w:rFonts w:ascii="宋体" w:hAnsi="宋体"/>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BB1AE2">
      <w:pPr>
        <w:pStyle w:val="ad"/>
        <w:tabs>
          <w:tab w:val="left" w:pos="2472"/>
        </w:tabs>
        <w:snapToGrid w:val="0"/>
        <w:spacing w:line="360" w:lineRule="auto"/>
        <w:rPr>
          <w:rFonts w:eastAsia="宋体" w:hAnsi="宋体" w:hint="default"/>
          <w:b/>
          <w:sz w:val="24"/>
        </w:rPr>
      </w:pPr>
    </w:p>
    <w:p w:rsidR="00BB1AE2" w:rsidRDefault="002D1C9E">
      <w:pPr>
        <w:pStyle w:val="ad"/>
        <w:tabs>
          <w:tab w:val="left" w:pos="2472"/>
        </w:tabs>
        <w:snapToGrid w:val="0"/>
        <w:spacing w:line="360" w:lineRule="auto"/>
        <w:rPr>
          <w:rFonts w:eastAsia="宋体" w:hAnsi="宋体" w:cs="宋体" w:hint="default"/>
          <w:color w:val="000000"/>
          <w:sz w:val="32"/>
          <w:szCs w:val="32"/>
        </w:rPr>
      </w:pPr>
      <w:r>
        <w:rPr>
          <w:rFonts w:eastAsia="宋体" w:hAnsi="宋体" w:cs="宋体"/>
          <w:color w:val="000000"/>
          <w:sz w:val="32"/>
          <w:szCs w:val="32"/>
        </w:rPr>
        <w:t>第六章   投标文件格式</w:t>
      </w:r>
    </w:p>
    <w:p w:rsidR="00BB1AE2" w:rsidRDefault="00BB1AE2">
      <w:pPr>
        <w:spacing w:line="360" w:lineRule="auto"/>
        <w:jc w:val="center"/>
        <w:rPr>
          <w:rFonts w:hAnsi="宋体"/>
          <w:color w:val="000000"/>
          <w:sz w:val="32"/>
          <w:szCs w:val="32"/>
        </w:rPr>
      </w:pPr>
    </w:p>
    <w:p w:rsidR="00BB1AE2" w:rsidRDefault="002D1C9E">
      <w:pPr>
        <w:spacing w:line="360" w:lineRule="auto"/>
        <w:rPr>
          <w:rFonts w:ascii="宋体" w:hAnsi="宋体"/>
          <w:color w:val="000000"/>
          <w:sz w:val="24"/>
          <w:szCs w:val="24"/>
        </w:rPr>
      </w:pPr>
      <w:r>
        <w:rPr>
          <w:rFonts w:ascii="宋体" w:hAnsi="宋体" w:hint="eastAsia"/>
          <w:color w:val="000000"/>
          <w:spacing w:val="20"/>
          <w:sz w:val="24"/>
          <w:szCs w:val="24"/>
        </w:rPr>
        <w:t>格式一、</w:t>
      </w:r>
      <w:r>
        <w:rPr>
          <w:rFonts w:ascii="宋体" w:hAnsi="宋体" w:hint="eastAsia"/>
          <w:color w:val="000000"/>
          <w:sz w:val="24"/>
          <w:szCs w:val="24"/>
        </w:rPr>
        <w:t>备份文件封面式样</w:t>
      </w:r>
    </w:p>
    <w:p w:rsidR="00BB1AE2" w:rsidRDefault="00BB1AE2">
      <w:pPr>
        <w:spacing w:line="360" w:lineRule="auto"/>
        <w:jc w:val="center"/>
        <w:rPr>
          <w:rFonts w:ascii="宋体" w:hAnsi="宋体"/>
          <w:color w:val="000000"/>
          <w:sz w:val="24"/>
          <w:szCs w:val="24"/>
        </w:rPr>
      </w:pPr>
    </w:p>
    <w:p w:rsidR="00BB1AE2" w:rsidRDefault="00BB1AE2">
      <w:pPr>
        <w:spacing w:line="360" w:lineRule="auto"/>
        <w:jc w:val="right"/>
        <w:rPr>
          <w:rFonts w:ascii="宋体" w:hAnsi="宋体"/>
          <w:color w:val="000000"/>
          <w:sz w:val="24"/>
          <w:szCs w:val="24"/>
        </w:rPr>
      </w:pPr>
    </w:p>
    <w:p w:rsidR="00BB1AE2" w:rsidRDefault="002D1C9E">
      <w:pPr>
        <w:spacing w:line="360" w:lineRule="auto"/>
        <w:jc w:val="center"/>
        <w:rPr>
          <w:rFonts w:ascii="宋体" w:hAnsi="宋体"/>
          <w:color w:val="000000"/>
          <w:sz w:val="24"/>
          <w:szCs w:val="24"/>
        </w:rPr>
      </w:pPr>
      <w:r>
        <w:rPr>
          <w:rFonts w:ascii="宋体" w:hAnsi="宋体" w:hint="eastAsia"/>
          <w:color w:val="000000"/>
          <w:sz w:val="24"/>
          <w:szCs w:val="24"/>
        </w:rPr>
        <w:t>项目名称</w:t>
      </w:r>
    </w:p>
    <w:p w:rsidR="00BB1AE2" w:rsidRDefault="002D1C9E">
      <w:pPr>
        <w:spacing w:line="360" w:lineRule="auto"/>
        <w:jc w:val="center"/>
        <w:rPr>
          <w:rFonts w:ascii="宋体" w:hAnsi="宋体"/>
          <w:color w:val="000000"/>
          <w:szCs w:val="28"/>
        </w:rPr>
      </w:pPr>
      <w:r>
        <w:rPr>
          <w:rFonts w:ascii="宋体" w:hAnsi="宋体" w:hint="eastAsia"/>
          <w:color w:val="000000"/>
          <w:sz w:val="24"/>
          <w:szCs w:val="24"/>
        </w:rPr>
        <w:t>（招标编号：）</w:t>
      </w:r>
    </w:p>
    <w:p w:rsidR="00BB1AE2" w:rsidRDefault="00BB1AE2">
      <w:pPr>
        <w:spacing w:line="360" w:lineRule="auto"/>
        <w:jc w:val="center"/>
        <w:rPr>
          <w:rFonts w:ascii="宋体" w:hAnsi="宋体"/>
          <w:bCs/>
          <w:color w:val="000000"/>
          <w:sz w:val="32"/>
        </w:rPr>
      </w:pPr>
    </w:p>
    <w:p w:rsidR="00BB1AE2" w:rsidRDefault="00BB1AE2">
      <w:pPr>
        <w:spacing w:line="360" w:lineRule="auto"/>
        <w:jc w:val="center"/>
        <w:rPr>
          <w:rFonts w:ascii="宋体" w:hAnsi="宋体"/>
          <w:bCs/>
          <w:color w:val="000000"/>
          <w:sz w:val="32"/>
        </w:rPr>
      </w:pPr>
    </w:p>
    <w:p w:rsidR="00BB1AE2" w:rsidRDefault="002D1C9E">
      <w:pPr>
        <w:spacing w:line="360" w:lineRule="auto"/>
        <w:jc w:val="center"/>
        <w:rPr>
          <w:rFonts w:ascii="宋体" w:hAnsi="宋体"/>
          <w:bCs/>
          <w:color w:val="000000"/>
          <w:sz w:val="84"/>
        </w:rPr>
      </w:pPr>
      <w:r>
        <w:rPr>
          <w:rFonts w:ascii="宋体" w:hAnsi="宋体" w:hint="eastAsia"/>
          <w:bCs/>
          <w:color w:val="000000"/>
          <w:sz w:val="84"/>
        </w:rPr>
        <w:t>投标文件</w:t>
      </w:r>
    </w:p>
    <w:p w:rsidR="00BB1AE2" w:rsidRDefault="002D1C9E">
      <w:pPr>
        <w:spacing w:line="360" w:lineRule="auto"/>
        <w:jc w:val="center"/>
        <w:rPr>
          <w:rFonts w:ascii="宋体" w:hAnsi="宋体"/>
          <w:color w:val="000000"/>
          <w:sz w:val="24"/>
          <w:u w:val="single"/>
        </w:rPr>
      </w:pPr>
      <w:r>
        <w:rPr>
          <w:rFonts w:ascii="宋体" w:hAnsi="宋体" w:hint="eastAsia"/>
          <w:color w:val="000000"/>
          <w:sz w:val="44"/>
          <w:szCs w:val="44"/>
        </w:rPr>
        <w:t>资格证明文件</w:t>
      </w:r>
      <w:r>
        <w:rPr>
          <w:rFonts w:ascii="宋体" w:hAnsi="宋体"/>
          <w:color w:val="000000"/>
          <w:sz w:val="44"/>
          <w:szCs w:val="44"/>
        </w:rPr>
        <w:t>/</w:t>
      </w:r>
      <w:r>
        <w:rPr>
          <w:rFonts w:ascii="宋体" w:hAnsi="宋体" w:hint="eastAsia"/>
          <w:color w:val="000000"/>
          <w:sz w:val="44"/>
          <w:szCs w:val="44"/>
        </w:rPr>
        <w:t>商务、技术文件/报价文件</w:t>
      </w:r>
    </w:p>
    <w:p w:rsidR="00BB1AE2" w:rsidRDefault="00BB1AE2">
      <w:pPr>
        <w:spacing w:line="360" w:lineRule="auto"/>
        <w:ind w:firstLineChars="1300" w:firstLine="3120"/>
        <w:rPr>
          <w:rFonts w:ascii="宋体" w:hAnsi="宋体"/>
          <w:color w:val="000000"/>
          <w:sz w:val="24"/>
          <w:u w:val="single"/>
        </w:rPr>
      </w:pPr>
    </w:p>
    <w:p w:rsidR="00BB1AE2" w:rsidRDefault="00BB1AE2">
      <w:pPr>
        <w:spacing w:line="360" w:lineRule="auto"/>
        <w:ind w:firstLineChars="1300" w:firstLine="3120"/>
        <w:rPr>
          <w:rFonts w:ascii="宋体" w:hAnsi="宋体"/>
          <w:color w:val="000000"/>
          <w:sz w:val="24"/>
          <w:u w:val="single"/>
        </w:rPr>
      </w:pPr>
    </w:p>
    <w:p w:rsidR="00BB1AE2" w:rsidRDefault="00BB1AE2">
      <w:pPr>
        <w:spacing w:line="360" w:lineRule="auto"/>
        <w:rPr>
          <w:rFonts w:ascii="宋体" w:hAnsi="宋体"/>
          <w:color w:val="000000"/>
          <w:sz w:val="24"/>
          <w:u w:val="single"/>
        </w:rPr>
      </w:pPr>
    </w:p>
    <w:p w:rsidR="00BB1AE2" w:rsidRDefault="00BB1AE2">
      <w:pPr>
        <w:spacing w:line="360" w:lineRule="auto"/>
        <w:ind w:firstLineChars="1300" w:firstLine="3120"/>
        <w:rPr>
          <w:rFonts w:ascii="宋体" w:hAnsi="宋体"/>
          <w:color w:val="000000"/>
          <w:sz w:val="24"/>
          <w:u w:val="single"/>
        </w:rPr>
      </w:pPr>
    </w:p>
    <w:p w:rsidR="00BB1AE2" w:rsidRDefault="00BB1AE2">
      <w:pPr>
        <w:tabs>
          <w:tab w:val="left" w:pos="7980"/>
        </w:tabs>
        <w:spacing w:line="500" w:lineRule="exact"/>
        <w:rPr>
          <w:rFonts w:ascii="宋体" w:hAnsi="宋体"/>
          <w:color w:val="000000"/>
          <w:szCs w:val="28"/>
        </w:rPr>
      </w:pPr>
    </w:p>
    <w:p w:rsidR="00BB1AE2" w:rsidRDefault="00BB1AE2">
      <w:pPr>
        <w:tabs>
          <w:tab w:val="left" w:pos="7980"/>
        </w:tabs>
        <w:spacing w:line="500" w:lineRule="exact"/>
        <w:rPr>
          <w:rFonts w:ascii="宋体" w:hAnsi="宋体"/>
          <w:color w:val="000000"/>
          <w:szCs w:val="28"/>
        </w:rPr>
      </w:pPr>
    </w:p>
    <w:p w:rsidR="00BB1AE2" w:rsidRDefault="00BB1AE2">
      <w:pPr>
        <w:tabs>
          <w:tab w:val="left" w:pos="7980"/>
        </w:tabs>
        <w:spacing w:line="500" w:lineRule="exact"/>
        <w:rPr>
          <w:rFonts w:ascii="宋体" w:hAnsi="宋体"/>
          <w:color w:val="000000"/>
          <w:sz w:val="24"/>
          <w:szCs w:val="24"/>
          <w:u w:val="single"/>
        </w:rPr>
      </w:pPr>
    </w:p>
    <w:p w:rsidR="00BB1AE2" w:rsidRDefault="002D1C9E">
      <w:pPr>
        <w:tabs>
          <w:tab w:val="left" w:pos="7980"/>
        </w:tabs>
        <w:spacing w:line="480" w:lineRule="auto"/>
        <w:ind w:firstLineChars="295" w:firstLine="708"/>
        <w:rPr>
          <w:rFonts w:ascii="宋体" w:hAnsi="宋体"/>
          <w:color w:val="000000"/>
          <w:sz w:val="24"/>
          <w:szCs w:val="24"/>
          <w:u w:val="thick"/>
        </w:rPr>
      </w:pPr>
      <w:r>
        <w:rPr>
          <w:rFonts w:ascii="宋体" w:hAnsi="宋体" w:hint="eastAsia"/>
          <w:color w:val="000000"/>
          <w:sz w:val="24"/>
          <w:szCs w:val="24"/>
        </w:rPr>
        <w:t>投标人名称：（加盖公章）</w:t>
      </w:r>
    </w:p>
    <w:p w:rsidR="00BB1AE2" w:rsidRDefault="002D1C9E">
      <w:pPr>
        <w:tabs>
          <w:tab w:val="left" w:pos="7980"/>
        </w:tabs>
        <w:spacing w:line="480" w:lineRule="auto"/>
        <w:ind w:firstLineChars="295" w:firstLine="708"/>
        <w:rPr>
          <w:rFonts w:ascii="宋体" w:hAnsi="宋体"/>
          <w:color w:val="000000"/>
          <w:sz w:val="24"/>
          <w:szCs w:val="24"/>
          <w:u w:val="thick"/>
        </w:rPr>
      </w:pPr>
      <w:r>
        <w:rPr>
          <w:rFonts w:ascii="宋体" w:hAnsi="宋体" w:hint="eastAsia"/>
          <w:color w:val="000000"/>
          <w:sz w:val="24"/>
          <w:szCs w:val="24"/>
        </w:rPr>
        <w:t>投标人地址：邮编：</w:t>
      </w:r>
    </w:p>
    <w:p w:rsidR="00BB1AE2" w:rsidRDefault="00BB1AE2">
      <w:pPr>
        <w:spacing w:line="360" w:lineRule="auto"/>
        <w:rPr>
          <w:rFonts w:ascii="宋体" w:hAnsi="宋体"/>
          <w:color w:val="000000"/>
          <w:sz w:val="24"/>
          <w:szCs w:val="24"/>
        </w:rPr>
      </w:pPr>
    </w:p>
    <w:p w:rsidR="00BB1AE2" w:rsidRDefault="00BB1AE2">
      <w:pPr>
        <w:spacing w:line="360" w:lineRule="auto"/>
        <w:rPr>
          <w:rFonts w:ascii="宋体" w:hAnsi="宋体"/>
          <w:color w:val="000000"/>
          <w:spacing w:val="20"/>
        </w:rPr>
      </w:pPr>
    </w:p>
    <w:p w:rsidR="00BB1AE2" w:rsidRDefault="00BB1AE2">
      <w:pPr>
        <w:spacing w:line="360" w:lineRule="auto"/>
        <w:rPr>
          <w:rFonts w:ascii="宋体" w:hAnsi="宋体"/>
          <w:color w:val="000000"/>
          <w:spacing w:val="20"/>
        </w:rPr>
      </w:pPr>
    </w:p>
    <w:p w:rsidR="00BB1AE2" w:rsidRDefault="00BB1AE2">
      <w:pPr>
        <w:spacing w:line="360" w:lineRule="auto"/>
        <w:rPr>
          <w:rFonts w:ascii="宋体" w:hAnsi="宋体"/>
          <w:color w:val="000000"/>
          <w:spacing w:val="20"/>
        </w:rPr>
      </w:pPr>
    </w:p>
    <w:p w:rsidR="00BB1AE2" w:rsidRDefault="00BB1AE2">
      <w:pPr>
        <w:spacing w:line="360" w:lineRule="auto"/>
        <w:rPr>
          <w:rFonts w:ascii="宋体" w:hAnsi="宋体"/>
          <w:color w:val="000000"/>
          <w:spacing w:val="20"/>
        </w:rPr>
      </w:pPr>
    </w:p>
    <w:p w:rsidR="00BB1AE2" w:rsidRDefault="00BB1AE2">
      <w:pPr>
        <w:spacing w:line="360" w:lineRule="auto"/>
        <w:rPr>
          <w:rFonts w:ascii="宋体" w:hAnsi="宋体"/>
          <w:color w:val="000000"/>
          <w:spacing w:val="20"/>
        </w:rPr>
      </w:pPr>
    </w:p>
    <w:p w:rsidR="00BB1AE2" w:rsidRDefault="00BB1AE2">
      <w:pPr>
        <w:spacing w:line="360" w:lineRule="auto"/>
        <w:rPr>
          <w:rFonts w:ascii="宋体" w:hAnsi="宋体"/>
          <w:color w:val="000000"/>
          <w:spacing w:val="20"/>
        </w:rPr>
      </w:pPr>
    </w:p>
    <w:p w:rsidR="00BB1AE2" w:rsidRDefault="00BB1AE2">
      <w:pPr>
        <w:spacing w:line="360" w:lineRule="auto"/>
        <w:rPr>
          <w:rFonts w:ascii="宋体" w:hAnsi="宋体"/>
          <w:color w:val="000000"/>
          <w:spacing w:val="20"/>
        </w:rPr>
      </w:pPr>
    </w:p>
    <w:p w:rsidR="00BB1AE2" w:rsidRDefault="002D1C9E">
      <w:pPr>
        <w:spacing w:line="360" w:lineRule="auto"/>
        <w:rPr>
          <w:rFonts w:ascii="宋体" w:hAnsi="宋体"/>
          <w:color w:val="000000"/>
          <w:spacing w:val="20"/>
          <w:sz w:val="24"/>
          <w:szCs w:val="24"/>
        </w:rPr>
      </w:pPr>
      <w:r>
        <w:rPr>
          <w:rFonts w:ascii="宋体" w:hAnsi="宋体" w:hint="eastAsia"/>
          <w:color w:val="000000"/>
          <w:spacing w:val="20"/>
          <w:sz w:val="24"/>
          <w:szCs w:val="24"/>
        </w:rPr>
        <w:t>格式二、            投 标 函</w:t>
      </w:r>
    </w:p>
    <w:p w:rsidR="00BB1AE2" w:rsidRDefault="00BB1AE2">
      <w:pPr>
        <w:spacing w:line="360" w:lineRule="auto"/>
        <w:jc w:val="left"/>
        <w:rPr>
          <w:rFonts w:ascii="宋体" w:hAnsi="宋体"/>
          <w:color w:val="000000"/>
          <w:spacing w:val="-4"/>
          <w:szCs w:val="21"/>
        </w:rPr>
      </w:pPr>
    </w:p>
    <w:p w:rsidR="00BB1AE2" w:rsidRDefault="002D1C9E">
      <w:pPr>
        <w:spacing w:line="360" w:lineRule="auto"/>
        <w:jc w:val="left"/>
        <w:rPr>
          <w:rFonts w:ascii="宋体" w:hAnsi="宋体"/>
          <w:color w:val="000000"/>
          <w:szCs w:val="21"/>
        </w:rPr>
      </w:pPr>
      <w:r>
        <w:rPr>
          <w:rFonts w:ascii="宋体" w:hAnsi="宋体" w:hint="eastAsia"/>
          <w:color w:val="000000"/>
          <w:szCs w:val="21"/>
        </w:rPr>
        <w:t>致：</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我方（投标人名称）已详细审查了贵方招标编号为（招标编号）的（项目名称）采购项目的招标文件及其相关补充文件（若有），并正式授权我公司的（被授权人姓名）以本公司名义，全权代表我方自愿参加上述采购项目的投标，现就有关事项向采购人郑重承诺如下：</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1、我方已详细审查了招标文件的全部内容及其相关补充文件（若有），并完全清晰理解全部内容及相关的补充文件（若有），不存在任何误解之处，同意放弃提出异议和质疑的权利。</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2、我方遵守《中华人民共和国政府采购法》及相关法律法规的规定。同意招标文件中所提到的无效标条款，并服从有关开标现场的会议纪律。否则，同意被废除投标资格。</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3、我方所提供的一次性投标产品报价均具充分的合理性和准确性，保证不存在低于成本的恶意报价行为，同时清楚理解到报价最低并非意味着必定获得合同授予资格。</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4、投标有效期为自开标之日起90天内，如在投标有效期内撤回投标，我方同意被废除投标资格。</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5、我方承诺参加政府采购活动前3年内在经营活动中没有重大违法记录和依法缴纳了税收（投标截止时间进行计算）。</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6、我方承诺具备本项目履行合同所必需的设备和专业技术能力</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7、我方承诺所提供的一切投标文件经已认真严格审核，内容均为全面真实、准确有效且毫无保留，绝无任何遗漏、虚假、伪造和夸大的成份，若出现违背诚实信用和无如实告知之处，同意被废除投标资格和相关的处罚。</w:t>
      </w:r>
    </w:p>
    <w:p w:rsidR="00BB1AE2" w:rsidRDefault="002D1C9E">
      <w:pPr>
        <w:spacing w:line="360" w:lineRule="auto"/>
        <w:ind w:firstLineChars="200" w:firstLine="420"/>
        <w:jc w:val="left"/>
        <w:rPr>
          <w:rFonts w:ascii="宋体" w:hAnsi="宋体"/>
          <w:color w:val="000000"/>
          <w:szCs w:val="21"/>
        </w:rPr>
      </w:pPr>
      <w:r>
        <w:rPr>
          <w:rFonts w:ascii="宋体" w:hAnsi="宋体" w:hint="eastAsia"/>
          <w:color w:val="000000"/>
          <w:szCs w:val="21"/>
        </w:rPr>
        <w:t>8我方承诺</w:t>
      </w:r>
      <w:r>
        <w:rPr>
          <w:rFonts w:cs="Segoe UI" w:hint="eastAsia"/>
          <w:color w:val="000000"/>
        </w:rPr>
        <w:t>至本项目投标截止时间止未有失信被执行人、重大税收违法案件当事人名单、政府采购严重违法失信行为记录。</w:t>
      </w:r>
    </w:p>
    <w:p w:rsidR="00BB1AE2" w:rsidRDefault="00BB1AE2">
      <w:pPr>
        <w:spacing w:line="360" w:lineRule="auto"/>
        <w:jc w:val="left"/>
        <w:rPr>
          <w:rFonts w:ascii="宋体" w:hAnsi="宋体"/>
          <w:color w:val="000000"/>
          <w:spacing w:val="-4"/>
          <w:szCs w:val="21"/>
        </w:rPr>
      </w:pPr>
    </w:p>
    <w:p w:rsidR="00BB1AE2" w:rsidRDefault="002D1C9E">
      <w:pPr>
        <w:spacing w:line="360" w:lineRule="auto"/>
        <w:jc w:val="left"/>
        <w:rPr>
          <w:rFonts w:ascii="宋体" w:hAnsi="宋体"/>
          <w:color w:val="000000"/>
          <w:spacing w:val="-4"/>
          <w:szCs w:val="21"/>
        </w:rPr>
      </w:pPr>
      <w:r>
        <w:rPr>
          <w:rFonts w:ascii="宋体" w:hAnsi="宋体" w:hint="eastAsia"/>
          <w:color w:val="000000"/>
          <w:spacing w:val="-4"/>
          <w:szCs w:val="21"/>
        </w:rPr>
        <w:t>投标人名称：（加盖公章）</w:t>
      </w:r>
    </w:p>
    <w:p w:rsidR="00BB1AE2" w:rsidRDefault="002D1C9E">
      <w:pPr>
        <w:spacing w:line="360" w:lineRule="auto"/>
        <w:rPr>
          <w:rFonts w:ascii="宋体" w:hAnsi="宋体"/>
          <w:color w:val="000000"/>
          <w:spacing w:val="-4"/>
          <w:szCs w:val="21"/>
          <w:u w:val="thick"/>
        </w:rPr>
      </w:pPr>
      <w:r>
        <w:rPr>
          <w:rFonts w:ascii="宋体" w:hAnsi="宋体" w:hint="eastAsia"/>
          <w:color w:val="000000"/>
          <w:spacing w:val="-4"/>
          <w:szCs w:val="21"/>
        </w:rPr>
        <w:t>投标人地址：</w:t>
      </w:r>
    </w:p>
    <w:p w:rsidR="00BB1AE2" w:rsidRDefault="002D1C9E">
      <w:pPr>
        <w:spacing w:line="360" w:lineRule="auto"/>
        <w:rPr>
          <w:rFonts w:ascii="宋体" w:hAnsi="宋体"/>
          <w:color w:val="000000"/>
          <w:spacing w:val="20"/>
          <w:szCs w:val="21"/>
        </w:rPr>
      </w:pPr>
      <w:r>
        <w:rPr>
          <w:rFonts w:ascii="宋体" w:hAnsi="宋体" w:hint="eastAsia"/>
          <w:color w:val="000000"/>
          <w:spacing w:val="20"/>
          <w:szCs w:val="21"/>
        </w:rPr>
        <w:t>日期：年月日</w:t>
      </w:r>
    </w:p>
    <w:p w:rsidR="00BB1AE2" w:rsidRDefault="00BB1AE2">
      <w:pPr>
        <w:spacing w:line="360" w:lineRule="auto"/>
        <w:ind w:firstLineChars="200" w:firstLine="404"/>
        <w:rPr>
          <w:rFonts w:ascii="宋体" w:hAnsi="宋体"/>
          <w:color w:val="000000"/>
          <w:spacing w:val="-4"/>
          <w:szCs w:val="21"/>
        </w:rPr>
      </w:pPr>
    </w:p>
    <w:p w:rsidR="00BB1AE2" w:rsidRDefault="00BB1AE2">
      <w:pPr>
        <w:spacing w:line="360" w:lineRule="auto"/>
        <w:jc w:val="left"/>
        <w:rPr>
          <w:rFonts w:ascii="宋体" w:hAnsi="宋体"/>
          <w:color w:val="000000"/>
          <w:spacing w:val="-4"/>
          <w:szCs w:val="21"/>
        </w:rPr>
      </w:pPr>
    </w:p>
    <w:p w:rsidR="00BB1AE2" w:rsidRDefault="00BB1AE2">
      <w:pPr>
        <w:spacing w:line="360" w:lineRule="auto"/>
        <w:jc w:val="left"/>
        <w:rPr>
          <w:rFonts w:ascii="宋体" w:hAnsi="宋体"/>
          <w:color w:val="000000"/>
          <w:spacing w:val="-4"/>
          <w:szCs w:val="21"/>
        </w:rPr>
      </w:pPr>
    </w:p>
    <w:p w:rsidR="00BB1AE2" w:rsidRDefault="00BB1AE2">
      <w:pPr>
        <w:spacing w:line="360" w:lineRule="auto"/>
        <w:rPr>
          <w:rFonts w:ascii="宋体" w:hAnsi="宋体"/>
          <w:color w:val="000000"/>
          <w:spacing w:val="-4"/>
          <w:szCs w:val="21"/>
        </w:rPr>
      </w:pPr>
    </w:p>
    <w:p w:rsidR="00BB1AE2" w:rsidRDefault="00BB1AE2">
      <w:pPr>
        <w:adjustRightInd w:val="0"/>
        <w:spacing w:line="360" w:lineRule="auto"/>
        <w:textAlignment w:val="baseline"/>
        <w:rPr>
          <w:rFonts w:ascii="宋体" w:hAnsi="宋体"/>
          <w:spacing w:val="20"/>
          <w:sz w:val="24"/>
          <w:szCs w:val="24"/>
        </w:rPr>
      </w:pPr>
    </w:p>
    <w:p w:rsidR="00BB1AE2" w:rsidRDefault="00BB1AE2">
      <w:pPr>
        <w:adjustRightInd w:val="0"/>
        <w:spacing w:line="360" w:lineRule="auto"/>
        <w:textAlignment w:val="baseline"/>
        <w:rPr>
          <w:rFonts w:ascii="宋体" w:hAnsi="宋体"/>
          <w:spacing w:val="20"/>
          <w:sz w:val="24"/>
          <w:szCs w:val="24"/>
        </w:rPr>
      </w:pPr>
    </w:p>
    <w:p w:rsidR="00BB1AE2" w:rsidRDefault="002D1C9E">
      <w:pPr>
        <w:adjustRightInd w:val="0"/>
        <w:snapToGrid w:val="0"/>
        <w:spacing w:line="360" w:lineRule="auto"/>
        <w:jc w:val="left"/>
        <w:rPr>
          <w:rFonts w:ascii="宋体" w:hAnsi="宋体"/>
          <w:b/>
          <w:bCs/>
          <w:sz w:val="28"/>
        </w:rPr>
      </w:pPr>
      <w:r>
        <w:rPr>
          <w:rFonts w:ascii="宋体" w:hAnsi="宋体" w:hint="eastAsia"/>
          <w:spacing w:val="20"/>
          <w:sz w:val="24"/>
          <w:szCs w:val="24"/>
        </w:rPr>
        <w:t>格式三、</w:t>
      </w:r>
    </w:p>
    <w:p w:rsidR="00BB1AE2" w:rsidRDefault="002D1C9E">
      <w:pPr>
        <w:adjustRightInd w:val="0"/>
        <w:snapToGrid w:val="0"/>
        <w:spacing w:line="360" w:lineRule="auto"/>
        <w:jc w:val="center"/>
        <w:rPr>
          <w:rFonts w:ascii="宋体" w:hAnsi="宋体"/>
          <w:b/>
          <w:bCs/>
          <w:sz w:val="28"/>
        </w:rPr>
      </w:pPr>
      <w:r>
        <w:rPr>
          <w:rFonts w:ascii="宋体" w:hAnsi="宋体" w:hint="eastAsia"/>
          <w:b/>
          <w:bCs/>
          <w:sz w:val="28"/>
        </w:rPr>
        <w:t>法定代表人授权委托书</w:t>
      </w:r>
    </w:p>
    <w:p w:rsidR="00BB1AE2" w:rsidRDefault="00BB1AE2">
      <w:pPr>
        <w:spacing w:line="500" w:lineRule="exact"/>
        <w:ind w:firstLine="437"/>
        <w:rPr>
          <w:rFonts w:ascii="宋体" w:hAnsi="宋体"/>
          <w:sz w:val="24"/>
        </w:rPr>
      </w:pPr>
    </w:p>
    <w:p w:rsidR="00BB1AE2" w:rsidRDefault="002D1C9E">
      <w:pPr>
        <w:wordWrap w:val="0"/>
        <w:spacing w:line="500" w:lineRule="exact"/>
        <w:ind w:firstLine="437"/>
        <w:rPr>
          <w:rFonts w:ascii="宋体" w:hAnsi="宋体"/>
          <w:sz w:val="24"/>
        </w:rPr>
      </w:pPr>
      <w:r>
        <w:rPr>
          <w:rFonts w:ascii="宋体" w:hAnsi="宋体" w:hint="eastAsia"/>
          <w:sz w:val="24"/>
        </w:rPr>
        <w:t>本授权委托书声明：我（姓名）系（投标单位）的法定代表人，现授权委托（单位名称）的（姓名）为我公司代理人，身份证号码。以本公司的名义参加项目的投标活动。代理人在投标、开标、评标过程中所签署的一切文件和处理与之有关的一切事务，我均予以承认。</w:t>
      </w:r>
    </w:p>
    <w:p w:rsidR="00BB1AE2" w:rsidRDefault="002D1C9E">
      <w:pPr>
        <w:spacing w:line="500" w:lineRule="exact"/>
        <w:ind w:firstLine="437"/>
        <w:rPr>
          <w:rFonts w:ascii="宋体" w:hAnsi="宋体"/>
          <w:sz w:val="24"/>
        </w:rPr>
      </w:pPr>
      <w:r>
        <w:rPr>
          <w:rFonts w:ascii="宋体" w:hAnsi="宋体" w:hint="eastAsia"/>
          <w:sz w:val="24"/>
        </w:rPr>
        <w:t>代理人无转委托权，特此委托。</w:t>
      </w:r>
    </w:p>
    <w:p w:rsidR="00BB1AE2" w:rsidRDefault="00BB1AE2">
      <w:pPr>
        <w:spacing w:line="500" w:lineRule="exact"/>
        <w:ind w:firstLine="437"/>
        <w:rPr>
          <w:rFonts w:ascii="宋体" w:hAnsi="宋体"/>
          <w:sz w:val="24"/>
        </w:rPr>
      </w:pPr>
    </w:p>
    <w:p w:rsidR="00BB1AE2" w:rsidRDefault="002D1C9E">
      <w:pPr>
        <w:spacing w:line="500" w:lineRule="exact"/>
        <w:ind w:firstLine="437"/>
        <w:rPr>
          <w:rFonts w:ascii="宋体" w:hAnsi="宋体"/>
          <w:sz w:val="24"/>
        </w:rPr>
      </w:pPr>
      <w:r>
        <w:rPr>
          <w:rFonts w:ascii="宋体" w:hAnsi="宋体" w:hint="eastAsia"/>
          <w:sz w:val="24"/>
        </w:rPr>
        <w:t>代理人：               性别：                   年龄：</w:t>
      </w:r>
    </w:p>
    <w:p w:rsidR="00BB1AE2" w:rsidRDefault="002D1C9E">
      <w:pPr>
        <w:spacing w:line="500" w:lineRule="exact"/>
        <w:ind w:firstLine="437"/>
        <w:rPr>
          <w:rFonts w:ascii="宋体" w:hAnsi="宋体"/>
          <w:sz w:val="24"/>
        </w:rPr>
      </w:pPr>
      <w:r>
        <w:rPr>
          <w:rFonts w:ascii="宋体" w:hAnsi="宋体" w:hint="eastAsia"/>
          <w:sz w:val="24"/>
        </w:rPr>
        <w:t>身份证号码：           部门：                   职务：</w:t>
      </w: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2D1C9E">
      <w:pPr>
        <w:ind w:firstLine="435"/>
        <w:rPr>
          <w:rFonts w:ascii="宋体" w:hAnsi="宋体"/>
          <w:sz w:val="24"/>
        </w:rPr>
      </w:pPr>
      <w:r>
        <w:rPr>
          <w:rFonts w:ascii="宋体" w:hAnsi="宋体" w:hint="eastAsia"/>
          <w:sz w:val="24"/>
        </w:rPr>
        <w:t>投标单位：（盖章）</w:t>
      </w: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2D1C9E">
      <w:pPr>
        <w:ind w:firstLine="435"/>
        <w:rPr>
          <w:rFonts w:ascii="宋体" w:hAnsi="宋体"/>
          <w:sz w:val="24"/>
        </w:rPr>
      </w:pPr>
      <w:r>
        <w:rPr>
          <w:rFonts w:ascii="宋体" w:hAnsi="宋体" w:hint="eastAsia"/>
          <w:sz w:val="24"/>
        </w:rPr>
        <w:t>法定代表人：（签字或盖章）</w:t>
      </w: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BB1AE2">
      <w:pPr>
        <w:ind w:firstLine="435"/>
        <w:rPr>
          <w:rFonts w:ascii="宋体" w:hAnsi="宋体"/>
          <w:sz w:val="24"/>
        </w:rPr>
      </w:pPr>
    </w:p>
    <w:p w:rsidR="00BB1AE2" w:rsidRDefault="002D1C9E">
      <w:pPr>
        <w:ind w:firstLine="435"/>
        <w:jc w:val="center"/>
        <w:rPr>
          <w:rFonts w:ascii="宋体" w:hAnsi="宋体"/>
          <w:sz w:val="24"/>
        </w:rPr>
      </w:pPr>
      <w:r>
        <w:rPr>
          <w:rFonts w:ascii="宋体" w:hAnsi="宋体" w:hint="eastAsia"/>
          <w:sz w:val="24"/>
        </w:rPr>
        <w:t xml:space="preserve">                                      日期：      年     月     日</w:t>
      </w:r>
    </w:p>
    <w:p w:rsidR="00BB1AE2" w:rsidRDefault="00BB1AE2">
      <w:pPr>
        <w:ind w:firstLine="435"/>
        <w:jc w:val="center"/>
        <w:rPr>
          <w:rFonts w:ascii="宋体" w:hAnsi="宋体"/>
          <w:sz w:val="24"/>
        </w:rPr>
      </w:pPr>
    </w:p>
    <w:p w:rsidR="00BB1AE2" w:rsidRDefault="00BB1AE2">
      <w:pPr>
        <w:ind w:firstLine="435"/>
        <w:jc w:val="center"/>
        <w:rPr>
          <w:rFonts w:ascii="宋体" w:hAnsi="宋体"/>
          <w:sz w:val="24"/>
        </w:rPr>
      </w:pPr>
    </w:p>
    <w:p w:rsidR="00BB1AE2" w:rsidRDefault="002D1C9E" w:rsidP="007D5B84">
      <w:pPr>
        <w:snapToGrid w:val="0"/>
        <w:spacing w:beforeLines="50" w:after="50" w:line="360" w:lineRule="exact"/>
        <w:rPr>
          <w:rFonts w:ascii="宋体" w:hAnsi="宋体"/>
          <w:b/>
          <w:szCs w:val="21"/>
        </w:rPr>
      </w:pPr>
      <w:r>
        <w:rPr>
          <w:rFonts w:ascii="宋体" w:hAnsi="宋体" w:hint="eastAsia"/>
          <w:b/>
          <w:szCs w:val="21"/>
        </w:rPr>
        <w:t>（注）附：被授权人居民身份证复印件</w:t>
      </w:r>
    </w:p>
    <w:p w:rsidR="00BB1AE2" w:rsidRDefault="00BB1AE2" w:rsidP="007D5B84">
      <w:pPr>
        <w:snapToGrid w:val="0"/>
        <w:spacing w:beforeLines="50" w:after="50" w:line="360" w:lineRule="exact"/>
        <w:rPr>
          <w:rFonts w:ascii="宋体" w:hAnsi="宋体"/>
          <w:b/>
          <w:szCs w:val="21"/>
        </w:rPr>
      </w:pPr>
    </w:p>
    <w:p w:rsidR="00BB1AE2" w:rsidRDefault="00BB1AE2" w:rsidP="007D5B84">
      <w:pPr>
        <w:snapToGrid w:val="0"/>
        <w:spacing w:beforeLines="50" w:after="50" w:line="360" w:lineRule="exact"/>
        <w:rPr>
          <w:rFonts w:ascii="宋体" w:hAnsi="宋体"/>
          <w:b/>
          <w:szCs w:val="21"/>
        </w:rPr>
      </w:pPr>
    </w:p>
    <w:p w:rsidR="00BB1AE2" w:rsidRDefault="00BB1AE2" w:rsidP="007D5B84">
      <w:pPr>
        <w:snapToGrid w:val="0"/>
        <w:spacing w:beforeLines="50" w:after="50" w:line="360" w:lineRule="exact"/>
        <w:rPr>
          <w:rFonts w:ascii="宋体" w:hAnsi="宋体"/>
          <w:b/>
          <w:szCs w:val="21"/>
        </w:rPr>
      </w:pPr>
    </w:p>
    <w:p w:rsidR="00BB1AE2" w:rsidRDefault="00BB1AE2" w:rsidP="007D5B84">
      <w:pPr>
        <w:snapToGrid w:val="0"/>
        <w:spacing w:beforeLines="50" w:after="50" w:line="360" w:lineRule="exact"/>
        <w:rPr>
          <w:rFonts w:ascii="宋体" w:hAnsi="宋体"/>
          <w:b/>
          <w:szCs w:val="21"/>
        </w:rPr>
      </w:pPr>
    </w:p>
    <w:p w:rsidR="00BB1AE2" w:rsidRDefault="00BB1AE2" w:rsidP="007D5B84">
      <w:pPr>
        <w:snapToGrid w:val="0"/>
        <w:spacing w:beforeLines="50" w:after="50" w:line="360" w:lineRule="exact"/>
        <w:rPr>
          <w:rFonts w:ascii="宋体" w:hAnsi="宋体"/>
          <w:b/>
          <w:szCs w:val="21"/>
        </w:rPr>
      </w:pPr>
    </w:p>
    <w:p w:rsidR="00BB1AE2" w:rsidRDefault="00BB1AE2" w:rsidP="007D5B84">
      <w:pPr>
        <w:snapToGrid w:val="0"/>
        <w:spacing w:beforeLines="50" w:after="50" w:line="360" w:lineRule="exact"/>
        <w:rPr>
          <w:rFonts w:ascii="宋体" w:hAnsi="宋体"/>
          <w:b/>
          <w:szCs w:val="21"/>
        </w:rPr>
      </w:pPr>
    </w:p>
    <w:p w:rsidR="00BB1AE2" w:rsidRDefault="002D1C9E">
      <w:pPr>
        <w:adjustRightInd w:val="0"/>
        <w:spacing w:line="360" w:lineRule="auto"/>
        <w:ind w:firstLine="425"/>
        <w:textAlignment w:val="baseline"/>
        <w:rPr>
          <w:rFonts w:ascii="宋体" w:hAnsi="宋体"/>
          <w:spacing w:val="20"/>
          <w:sz w:val="24"/>
          <w:szCs w:val="24"/>
        </w:rPr>
      </w:pPr>
      <w:r>
        <w:rPr>
          <w:rFonts w:ascii="宋体" w:hAnsi="宋体" w:hint="eastAsia"/>
          <w:spacing w:val="20"/>
          <w:sz w:val="24"/>
          <w:szCs w:val="24"/>
        </w:rPr>
        <w:t xml:space="preserve">格式四、 </w:t>
      </w:r>
    </w:p>
    <w:p w:rsidR="00BB1AE2" w:rsidRDefault="002D1C9E">
      <w:pPr>
        <w:adjustRightInd w:val="0"/>
        <w:spacing w:line="360" w:lineRule="auto"/>
        <w:jc w:val="center"/>
        <w:textAlignment w:val="baseline"/>
        <w:rPr>
          <w:rFonts w:ascii="宋体" w:hAnsi="宋体"/>
          <w:spacing w:val="20"/>
          <w:kern w:val="0"/>
          <w:sz w:val="24"/>
          <w:szCs w:val="24"/>
        </w:rPr>
      </w:pPr>
      <w:r>
        <w:rPr>
          <w:rFonts w:ascii="宋体" w:hAnsi="宋体" w:hint="eastAsia"/>
          <w:spacing w:val="20"/>
          <w:sz w:val="24"/>
          <w:szCs w:val="24"/>
        </w:rPr>
        <w:t>投标报价一览表</w:t>
      </w:r>
    </w:p>
    <w:p w:rsidR="00BB1AE2" w:rsidRDefault="00BB1AE2">
      <w:pPr>
        <w:spacing w:line="280" w:lineRule="exact"/>
        <w:jc w:val="center"/>
        <w:rPr>
          <w:rFonts w:ascii="宋体" w:hAnsi="宋体"/>
          <w:b/>
          <w:szCs w:val="21"/>
        </w:rPr>
      </w:pPr>
    </w:p>
    <w:p w:rsidR="00BB1AE2" w:rsidRDefault="00BB1AE2">
      <w:pPr>
        <w:spacing w:line="280" w:lineRule="exact"/>
        <w:rPr>
          <w:rFonts w:ascii="宋体" w:hAnsi="宋体"/>
          <w:szCs w:val="21"/>
        </w:rPr>
      </w:pPr>
    </w:p>
    <w:p w:rsidR="00BB1AE2" w:rsidRDefault="002D1C9E">
      <w:pPr>
        <w:autoSpaceDE w:val="0"/>
        <w:autoSpaceDN w:val="0"/>
        <w:adjustRightInd w:val="0"/>
        <w:jc w:val="left"/>
        <w:rPr>
          <w:rFonts w:ascii="宋体" w:hAnsi="Tahoma" w:cs="宋体"/>
          <w:kern w:val="0"/>
          <w:u w:val="single"/>
          <w:lang w:val="zh-CN"/>
        </w:rPr>
      </w:pPr>
      <w:r>
        <w:rPr>
          <w:rFonts w:ascii="宋体" w:hAnsi="Tahoma" w:cs="宋体" w:hint="eastAsia"/>
          <w:kern w:val="0"/>
          <w:u w:val="single"/>
          <w:lang w:val="zh-CN"/>
        </w:rPr>
        <w:t>响应单位:                           (盖章)</w:t>
      </w:r>
    </w:p>
    <w:p w:rsidR="00BB1AE2" w:rsidRDefault="002D1C9E">
      <w:pPr>
        <w:autoSpaceDE w:val="0"/>
        <w:autoSpaceDN w:val="0"/>
        <w:adjustRightInd w:val="0"/>
        <w:jc w:val="left"/>
        <w:rPr>
          <w:rFonts w:ascii="宋体" w:hAnsi="Tahoma" w:cs="宋体"/>
          <w:kern w:val="0"/>
          <w:lang w:val="zh-CN"/>
        </w:rPr>
      </w:pPr>
      <w:r>
        <w:rPr>
          <w:rFonts w:ascii="宋体" w:hAnsi="Tahoma" w:cs="宋体" w:hint="eastAsia"/>
          <w:kern w:val="0"/>
          <w:lang w:val="zh-CN"/>
        </w:rPr>
        <w:t xml:space="preserve">招标编号： </w:t>
      </w:r>
    </w:p>
    <w:p w:rsidR="00BB1AE2" w:rsidRDefault="002D1C9E">
      <w:pPr>
        <w:spacing w:line="500" w:lineRule="exact"/>
        <w:rPr>
          <w:rFonts w:ascii="宋体" w:hAnsi="宋体"/>
          <w:b/>
          <w:szCs w:val="21"/>
        </w:rPr>
      </w:pPr>
      <w:r>
        <w:rPr>
          <w:rFonts w:ascii="宋体" w:hAnsi="宋体" w:hint="eastAsia"/>
          <w:b/>
          <w:szCs w:val="21"/>
        </w:rPr>
        <w:t>货币种类：人民币（元）</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33"/>
        <w:gridCol w:w="2244"/>
        <w:gridCol w:w="3891"/>
        <w:gridCol w:w="1095"/>
        <w:gridCol w:w="855"/>
      </w:tblGrid>
      <w:tr w:rsidR="00BB1AE2">
        <w:trPr>
          <w:trHeight w:val="680"/>
        </w:trPr>
        <w:tc>
          <w:tcPr>
            <w:tcW w:w="733" w:type="dxa"/>
            <w:tcBorders>
              <w:top w:val="single" w:sz="4" w:space="0" w:color="auto"/>
              <w:left w:val="single" w:sz="4" w:space="0" w:color="auto"/>
              <w:bottom w:val="single" w:sz="4" w:space="0" w:color="auto"/>
              <w:right w:val="single" w:sz="4" w:space="0" w:color="auto"/>
            </w:tcBorders>
            <w:vAlign w:val="center"/>
          </w:tcPr>
          <w:p w:rsidR="00BB1AE2" w:rsidRDefault="002D1C9E">
            <w:pPr>
              <w:autoSpaceDE w:val="0"/>
              <w:autoSpaceDN w:val="0"/>
              <w:spacing w:line="500" w:lineRule="exact"/>
              <w:jc w:val="center"/>
              <w:rPr>
                <w:rFonts w:ascii="宋体" w:hAnsi="宋体"/>
                <w:bCs/>
                <w:szCs w:val="21"/>
              </w:rPr>
            </w:pPr>
            <w:r>
              <w:rPr>
                <w:rFonts w:ascii="宋体" w:hAnsi="宋体" w:hint="eastAsia"/>
                <w:bCs/>
                <w:szCs w:val="21"/>
              </w:rPr>
              <w:t>序号</w:t>
            </w:r>
          </w:p>
        </w:tc>
        <w:tc>
          <w:tcPr>
            <w:tcW w:w="2244" w:type="dxa"/>
            <w:tcBorders>
              <w:top w:val="single" w:sz="4" w:space="0" w:color="auto"/>
              <w:left w:val="single" w:sz="4" w:space="0" w:color="auto"/>
              <w:bottom w:val="single" w:sz="4" w:space="0" w:color="auto"/>
              <w:right w:val="single" w:sz="4" w:space="0" w:color="auto"/>
            </w:tcBorders>
            <w:vAlign w:val="center"/>
          </w:tcPr>
          <w:p w:rsidR="00BB1AE2" w:rsidRDefault="002D1C9E">
            <w:pPr>
              <w:autoSpaceDE w:val="0"/>
              <w:autoSpaceDN w:val="0"/>
              <w:spacing w:line="500" w:lineRule="exact"/>
              <w:jc w:val="center"/>
              <w:rPr>
                <w:rFonts w:ascii="宋体" w:hAnsi="宋体"/>
                <w:bCs/>
                <w:szCs w:val="21"/>
              </w:rPr>
            </w:pPr>
            <w:r>
              <w:rPr>
                <w:rFonts w:ascii="宋体" w:hAnsi="宋体" w:hint="eastAsia"/>
                <w:bCs/>
                <w:szCs w:val="21"/>
              </w:rPr>
              <w:t>项目名称</w:t>
            </w:r>
          </w:p>
        </w:tc>
        <w:tc>
          <w:tcPr>
            <w:tcW w:w="3891" w:type="dxa"/>
            <w:tcBorders>
              <w:top w:val="single" w:sz="4" w:space="0" w:color="auto"/>
              <w:left w:val="single" w:sz="4" w:space="0" w:color="auto"/>
              <w:bottom w:val="single" w:sz="4" w:space="0" w:color="auto"/>
              <w:right w:val="single" w:sz="4" w:space="0" w:color="auto"/>
            </w:tcBorders>
            <w:vAlign w:val="center"/>
          </w:tcPr>
          <w:p w:rsidR="00BB1AE2" w:rsidRDefault="002D1C9E">
            <w:pPr>
              <w:autoSpaceDE w:val="0"/>
              <w:autoSpaceDN w:val="0"/>
              <w:spacing w:line="500" w:lineRule="exact"/>
              <w:jc w:val="center"/>
              <w:rPr>
                <w:rFonts w:hAnsi="宋体"/>
                <w:bCs/>
                <w:szCs w:val="21"/>
              </w:rPr>
            </w:pPr>
            <w:r>
              <w:rPr>
                <w:rFonts w:hAnsi="宋体" w:hint="eastAsia"/>
                <w:bCs/>
                <w:szCs w:val="21"/>
              </w:rPr>
              <w:t>投标报价</w:t>
            </w:r>
          </w:p>
        </w:tc>
        <w:tc>
          <w:tcPr>
            <w:tcW w:w="1095" w:type="dxa"/>
            <w:tcBorders>
              <w:top w:val="single" w:sz="4" w:space="0" w:color="auto"/>
              <w:left w:val="single" w:sz="4" w:space="0" w:color="auto"/>
              <w:bottom w:val="single" w:sz="4" w:space="0" w:color="auto"/>
              <w:right w:val="single" w:sz="4" w:space="0" w:color="auto"/>
            </w:tcBorders>
            <w:vAlign w:val="center"/>
          </w:tcPr>
          <w:p w:rsidR="00BB1AE2" w:rsidRDefault="002D1C9E">
            <w:pPr>
              <w:autoSpaceDE w:val="0"/>
              <w:autoSpaceDN w:val="0"/>
              <w:spacing w:line="500" w:lineRule="exact"/>
              <w:jc w:val="center"/>
              <w:rPr>
                <w:rFonts w:hAnsi="宋体"/>
                <w:bCs/>
                <w:szCs w:val="21"/>
              </w:rPr>
            </w:pPr>
            <w:r>
              <w:rPr>
                <w:rFonts w:hAnsi="宋体" w:hint="eastAsia"/>
                <w:bCs/>
                <w:szCs w:val="21"/>
              </w:rPr>
              <w:t>保险期限</w:t>
            </w:r>
          </w:p>
        </w:tc>
        <w:tc>
          <w:tcPr>
            <w:tcW w:w="855" w:type="dxa"/>
            <w:tcBorders>
              <w:top w:val="single" w:sz="4" w:space="0" w:color="auto"/>
              <w:left w:val="single" w:sz="4" w:space="0" w:color="auto"/>
              <w:bottom w:val="single" w:sz="4" w:space="0" w:color="auto"/>
              <w:right w:val="single" w:sz="4" w:space="0" w:color="auto"/>
            </w:tcBorders>
            <w:vAlign w:val="center"/>
          </w:tcPr>
          <w:p w:rsidR="00BB1AE2" w:rsidRDefault="002D1C9E">
            <w:pPr>
              <w:autoSpaceDE w:val="0"/>
              <w:autoSpaceDN w:val="0"/>
              <w:spacing w:line="500" w:lineRule="exact"/>
              <w:jc w:val="center"/>
              <w:rPr>
                <w:rFonts w:hAnsi="宋体"/>
                <w:bCs/>
                <w:szCs w:val="21"/>
              </w:rPr>
            </w:pPr>
            <w:r>
              <w:rPr>
                <w:rFonts w:hAnsi="宋体" w:hint="eastAsia"/>
                <w:bCs/>
                <w:szCs w:val="21"/>
              </w:rPr>
              <w:t>备注</w:t>
            </w:r>
          </w:p>
        </w:tc>
      </w:tr>
      <w:tr w:rsidR="00BB1AE2">
        <w:trPr>
          <w:trHeight w:val="680"/>
        </w:trPr>
        <w:tc>
          <w:tcPr>
            <w:tcW w:w="733"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bCs/>
                <w:szCs w:val="21"/>
              </w:rPr>
              <w:t>1</w:t>
            </w:r>
          </w:p>
        </w:tc>
        <w:tc>
          <w:tcPr>
            <w:tcW w:w="2244"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bCs/>
                <w:szCs w:val="21"/>
              </w:rPr>
            </w:pPr>
            <w:r>
              <w:rPr>
                <w:rFonts w:ascii="宋体" w:hAnsi="宋体" w:cs="仿宋" w:hint="eastAsia"/>
                <w:szCs w:val="21"/>
              </w:rPr>
              <w:t>医疗责任险</w:t>
            </w:r>
          </w:p>
        </w:tc>
        <w:tc>
          <w:tcPr>
            <w:tcW w:w="3891"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left"/>
              <w:rPr>
                <w:rFonts w:ascii="宋体" w:hAnsi="宋体"/>
                <w:bCs/>
                <w:szCs w:val="21"/>
                <w:u w:val="single"/>
              </w:rPr>
            </w:pPr>
            <w:r>
              <w:rPr>
                <w:rFonts w:ascii="宋体" w:hAnsi="宋体" w:hint="eastAsia"/>
                <w:bCs/>
                <w:szCs w:val="21"/>
              </w:rPr>
              <w:t>小写：¥</w:t>
            </w:r>
          </w:p>
          <w:p w:rsidR="00BB1AE2" w:rsidRDefault="002D1C9E">
            <w:pPr>
              <w:spacing w:line="500" w:lineRule="exact"/>
              <w:jc w:val="left"/>
              <w:rPr>
                <w:rFonts w:ascii="宋体" w:hAnsi="宋体"/>
                <w:bCs/>
                <w:szCs w:val="21"/>
                <w:u w:val="single"/>
              </w:rPr>
            </w:pPr>
            <w:r>
              <w:rPr>
                <w:rFonts w:ascii="宋体" w:hAnsi="宋体" w:hint="eastAsia"/>
                <w:bCs/>
                <w:szCs w:val="21"/>
              </w:rPr>
              <w:t>大写：</w:t>
            </w:r>
          </w:p>
        </w:tc>
        <w:tc>
          <w:tcPr>
            <w:tcW w:w="1095"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bCs/>
                <w:szCs w:val="21"/>
              </w:rPr>
              <w:t>1</w:t>
            </w:r>
            <w:r>
              <w:rPr>
                <w:rFonts w:ascii="宋体" w:hAnsi="宋体" w:hint="eastAsia"/>
                <w:bCs/>
                <w:szCs w:val="21"/>
              </w:rPr>
              <w:t>年</w:t>
            </w:r>
          </w:p>
        </w:tc>
        <w:tc>
          <w:tcPr>
            <w:tcW w:w="855" w:type="dxa"/>
            <w:tcBorders>
              <w:top w:val="single" w:sz="4" w:space="0" w:color="auto"/>
              <w:left w:val="single" w:sz="4" w:space="0" w:color="auto"/>
              <w:bottom w:val="single" w:sz="4" w:space="0" w:color="auto"/>
              <w:right w:val="single" w:sz="4" w:space="0" w:color="auto"/>
            </w:tcBorders>
            <w:vAlign w:val="center"/>
          </w:tcPr>
          <w:p w:rsidR="00BB1AE2" w:rsidRDefault="00BB1AE2">
            <w:pPr>
              <w:spacing w:line="500" w:lineRule="exact"/>
              <w:jc w:val="center"/>
              <w:rPr>
                <w:rFonts w:ascii="宋体" w:hAnsi="宋体"/>
                <w:bCs/>
                <w:szCs w:val="21"/>
              </w:rPr>
            </w:pPr>
          </w:p>
        </w:tc>
      </w:tr>
      <w:tr w:rsidR="00BB1AE2">
        <w:trPr>
          <w:trHeight w:val="680"/>
        </w:trPr>
        <w:tc>
          <w:tcPr>
            <w:tcW w:w="733"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hint="eastAsia"/>
                <w:bCs/>
                <w:szCs w:val="21"/>
              </w:rPr>
              <w:t>2</w:t>
            </w:r>
          </w:p>
        </w:tc>
        <w:tc>
          <w:tcPr>
            <w:tcW w:w="2244"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szCs w:val="21"/>
              </w:rPr>
            </w:pPr>
            <w:r>
              <w:rPr>
                <w:rFonts w:ascii="宋体" w:hAnsi="宋体" w:cs="仿宋" w:hint="eastAsia"/>
                <w:szCs w:val="21"/>
              </w:rPr>
              <w:t>商业楼宇财产综合险</w:t>
            </w:r>
          </w:p>
        </w:tc>
        <w:tc>
          <w:tcPr>
            <w:tcW w:w="3891"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left"/>
              <w:rPr>
                <w:rFonts w:ascii="宋体" w:hAnsi="宋体"/>
                <w:bCs/>
                <w:szCs w:val="21"/>
                <w:u w:val="single"/>
              </w:rPr>
            </w:pPr>
            <w:r>
              <w:rPr>
                <w:rFonts w:ascii="宋体" w:hAnsi="宋体" w:hint="eastAsia"/>
                <w:bCs/>
                <w:szCs w:val="21"/>
              </w:rPr>
              <w:t>小写：¥</w:t>
            </w:r>
          </w:p>
          <w:p w:rsidR="00BB1AE2" w:rsidRDefault="002D1C9E">
            <w:pPr>
              <w:spacing w:line="500" w:lineRule="exact"/>
              <w:jc w:val="left"/>
              <w:rPr>
                <w:rFonts w:ascii="宋体" w:hAnsi="宋体"/>
                <w:bCs/>
                <w:szCs w:val="21"/>
              </w:rPr>
            </w:pPr>
            <w:r>
              <w:rPr>
                <w:rFonts w:ascii="宋体" w:hAnsi="宋体" w:hint="eastAsia"/>
                <w:bCs/>
                <w:szCs w:val="21"/>
              </w:rPr>
              <w:t>大写：</w:t>
            </w:r>
          </w:p>
        </w:tc>
        <w:tc>
          <w:tcPr>
            <w:tcW w:w="1095"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bCs/>
                <w:szCs w:val="21"/>
              </w:rPr>
              <w:t>1</w:t>
            </w:r>
            <w:r>
              <w:rPr>
                <w:rFonts w:ascii="宋体" w:hAnsi="宋体" w:hint="eastAsia"/>
                <w:bCs/>
                <w:szCs w:val="21"/>
              </w:rPr>
              <w:t>年</w:t>
            </w:r>
          </w:p>
        </w:tc>
        <w:tc>
          <w:tcPr>
            <w:tcW w:w="855" w:type="dxa"/>
            <w:tcBorders>
              <w:top w:val="single" w:sz="4" w:space="0" w:color="auto"/>
              <w:left w:val="single" w:sz="4" w:space="0" w:color="auto"/>
              <w:bottom w:val="single" w:sz="4" w:space="0" w:color="auto"/>
              <w:right w:val="single" w:sz="4" w:space="0" w:color="auto"/>
            </w:tcBorders>
            <w:vAlign w:val="center"/>
          </w:tcPr>
          <w:p w:rsidR="00BB1AE2" w:rsidRDefault="00BB1AE2">
            <w:pPr>
              <w:spacing w:line="500" w:lineRule="exact"/>
              <w:jc w:val="center"/>
              <w:rPr>
                <w:rFonts w:ascii="宋体" w:hAnsi="宋体"/>
                <w:bCs/>
                <w:szCs w:val="21"/>
              </w:rPr>
            </w:pPr>
          </w:p>
        </w:tc>
      </w:tr>
      <w:tr w:rsidR="00BB1AE2">
        <w:trPr>
          <w:trHeight w:val="680"/>
        </w:trPr>
        <w:tc>
          <w:tcPr>
            <w:tcW w:w="733"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hint="eastAsia"/>
                <w:bCs/>
                <w:szCs w:val="21"/>
              </w:rPr>
              <w:t>3</w:t>
            </w:r>
          </w:p>
        </w:tc>
        <w:tc>
          <w:tcPr>
            <w:tcW w:w="2244"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s="仿宋"/>
                <w:szCs w:val="21"/>
              </w:rPr>
            </w:pPr>
            <w:r>
              <w:rPr>
                <w:rFonts w:ascii="宋体" w:hAnsi="宋体" w:cs="仿宋" w:hint="eastAsia"/>
                <w:szCs w:val="21"/>
              </w:rPr>
              <w:t>医疗机构场所责任保险</w:t>
            </w:r>
          </w:p>
        </w:tc>
        <w:tc>
          <w:tcPr>
            <w:tcW w:w="3891"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left"/>
              <w:rPr>
                <w:rFonts w:ascii="宋体" w:hAnsi="宋体"/>
                <w:bCs/>
                <w:szCs w:val="21"/>
                <w:u w:val="single"/>
              </w:rPr>
            </w:pPr>
            <w:r>
              <w:rPr>
                <w:rFonts w:ascii="宋体" w:hAnsi="宋体" w:hint="eastAsia"/>
                <w:bCs/>
                <w:szCs w:val="21"/>
              </w:rPr>
              <w:t>小写：¥</w:t>
            </w:r>
          </w:p>
          <w:p w:rsidR="00BB1AE2" w:rsidRDefault="002D1C9E">
            <w:pPr>
              <w:spacing w:line="500" w:lineRule="exact"/>
              <w:jc w:val="left"/>
              <w:rPr>
                <w:rFonts w:ascii="宋体" w:hAnsi="宋体"/>
                <w:bCs/>
                <w:szCs w:val="21"/>
              </w:rPr>
            </w:pPr>
            <w:r>
              <w:rPr>
                <w:rFonts w:ascii="宋体" w:hAnsi="宋体" w:hint="eastAsia"/>
                <w:bCs/>
                <w:szCs w:val="21"/>
              </w:rPr>
              <w:t>大写：</w:t>
            </w:r>
          </w:p>
        </w:tc>
        <w:tc>
          <w:tcPr>
            <w:tcW w:w="1095"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bCs/>
                <w:szCs w:val="21"/>
              </w:rPr>
              <w:t>1</w:t>
            </w:r>
            <w:r>
              <w:rPr>
                <w:rFonts w:ascii="宋体" w:hAnsi="宋体" w:hint="eastAsia"/>
                <w:bCs/>
                <w:szCs w:val="21"/>
              </w:rPr>
              <w:t>年</w:t>
            </w:r>
          </w:p>
        </w:tc>
        <w:tc>
          <w:tcPr>
            <w:tcW w:w="855" w:type="dxa"/>
            <w:tcBorders>
              <w:top w:val="single" w:sz="4" w:space="0" w:color="auto"/>
              <w:left w:val="single" w:sz="4" w:space="0" w:color="auto"/>
              <w:bottom w:val="single" w:sz="4" w:space="0" w:color="auto"/>
              <w:right w:val="single" w:sz="4" w:space="0" w:color="auto"/>
            </w:tcBorders>
            <w:vAlign w:val="center"/>
          </w:tcPr>
          <w:p w:rsidR="00BB1AE2" w:rsidRDefault="00BB1AE2">
            <w:pPr>
              <w:spacing w:line="500" w:lineRule="exact"/>
              <w:jc w:val="center"/>
              <w:rPr>
                <w:rFonts w:ascii="宋体" w:hAnsi="宋体"/>
                <w:bCs/>
                <w:szCs w:val="21"/>
              </w:rPr>
            </w:pPr>
          </w:p>
        </w:tc>
      </w:tr>
      <w:tr w:rsidR="00BB1AE2">
        <w:trPr>
          <w:trHeight w:val="680"/>
        </w:trPr>
        <w:tc>
          <w:tcPr>
            <w:tcW w:w="733"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hint="eastAsia"/>
                <w:bCs/>
                <w:szCs w:val="21"/>
              </w:rPr>
              <w:t>4</w:t>
            </w:r>
          </w:p>
        </w:tc>
        <w:tc>
          <w:tcPr>
            <w:tcW w:w="2244"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s="仿宋"/>
                <w:szCs w:val="21"/>
              </w:rPr>
            </w:pPr>
            <w:r>
              <w:rPr>
                <w:rFonts w:ascii="宋体" w:hAnsi="宋体" w:cs="仿宋" w:hint="eastAsia"/>
                <w:szCs w:val="21"/>
              </w:rPr>
              <w:t>医务人员遭受伤害保险</w:t>
            </w:r>
          </w:p>
        </w:tc>
        <w:tc>
          <w:tcPr>
            <w:tcW w:w="3891"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left"/>
              <w:rPr>
                <w:rFonts w:ascii="宋体" w:hAnsi="宋体"/>
                <w:bCs/>
                <w:szCs w:val="21"/>
                <w:u w:val="single"/>
              </w:rPr>
            </w:pPr>
            <w:r>
              <w:rPr>
                <w:rFonts w:ascii="宋体" w:hAnsi="宋体" w:hint="eastAsia"/>
                <w:bCs/>
                <w:szCs w:val="21"/>
              </w:rPr>
              <w:t>小写：¥</w:t>
            </w:r>
          </w:p>
          <w:p w:rsidR="00BB1AE2" w:rsidRDefault="002D1C9E">
            <w:pPr>
              <w:spacing w:line="500" w:lineRule="exact"/>
              <w:jc w:val="left"/>
              <w:rPr>
                <w:rFonts w:ascii="宋体" w:hAnsi="宋体"/>
                <w:bCs/>
                <w:szCs w:val="21"/>
              </w:rPr>
            </w:pPr>
            <w:r>
              <w:rPr>
                <w:rFonts w:ascii="宋体" w:hAnsi="宋体" w:hint="eastAsia"/>
                <w:bCs/>
                <w:szCs w:val="21"/>
              </w:rPr>
              <w:t>大写：</w:t>
            </w:r>
          </w:p>
        </w:tc>
        <w:tc>
          <w:tcPr>
            <w:tcW w:w="1095"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500" w:lineRule="exact"/>
              <w:jc w:val="center"/>
              <w:rPr>
                <w:rFonts w:ascii="宋体" w:hAnsi="宋体"/>
                <w:bCs/>
                <w:szCs w:val="21"/>
              </w:rPr>
            </w:pPr>
            <w:r>
              <w:rPr>
                <w:rFonts w:ascii="宋体" w:hAnsi="宋体"/>
                <w:bCs/>
                <w:szCs w:val="21"/>
              </w:rPr>
              <w:t>1</w:t>
            </w:r>
            <w:r>
              <w:rPr>
                <w:rFonts w:ascii="宋体" w:hAnsi="宋体" w:hint="eastAsia"/>
                <w:bCs/>
                <w:szCs w:val="21"/>
              </w:rPr>
              <w:t>年</w:t>
            </w:r>
          </w:p>
        </w:tc>
        <w:tc>
          <w:tcPr>
            <w:tcW w:w="855" w:type="dxa"/>
            <w:tcBorders>
              <w:top w:val="single" w:sz="4" w:space="0" w:color="auto"/>
              <w:left w:val="single" w:sz="4" w:space="0" w:color="auto"/>
              <w:bottom w:val="single" w:sz="4" w:space="0" w:color="auto"/>
              <w:right w:val="single" w:sz="4" w:space="0" w:color="auto"/>
            </w:tcBorders>
            <w:vAlign w:val="center"/>
          </w:tcPr>
          <w:p w:rsidR="00BB1AE2" w:rsidRDefault="00BB1AE2">
            <w:pPr>
              <w:spacing w:line="500" w:lineRule="exact"/>
              <w:jc w:val="center"/>
              <w:rPr>
                <w:rFonts w:ascii="宋体" w:hAnsi="宋体"/>
                <w:bCs/>
                <w:szCs w:val="21"/>
              </w:rPr>
            </w:pPr>
          </w:p>
        </w:tc>
      </w:tr>
    </w:tbl>
    <w:p w:rsidR="00BB1AE2" w:rsidRDefault="002D1C9E">
      <w:pPr>
        <w:spacing w:line="360" w:lineRule="auto"/>
        <w:rPr>
          <w:rFonts w:ascii="宋体" w:hAnsi="宋体"/>
          <w:b/>
          <w:szCs w:val="21"/>
        </w:rPr>
      </w:pPr>
      <w:r>
        <w:rPr>
          <w:rFonts w:ascii="宋体" w:hAnsi="宋体" w:hint="eastAsia"/>
          <w:b/>
          <w:szCs w:val="21"/>
        </w:rPr>
        <w:t>注：</w:t>
      </w:r>
      <w:r>
        <w:rPr>
          <w:rFonts w:hAnsi="宋体" w:hint="eastAsia"/>
          <w:b/>
          <w:szCs w:val="21"/>
        </w:rPr>
        <w:t>投标报价应包括完成本服务内容所发生的各项费用及税金。</w:t>
      </w:r>
    </w:p>
    <w:p w:rsidR="00BB1AE2" w:rsidRDefault="00BB1AE2">
      <w:pPr>
        <w:pStyle w:val="ab"/>
        <w:ind w:firstLine="0"/>
        <w:rPr>
          <w:sz w:val="21"/>
          <w:szCs w:val="21"/>
        </w:rPr>
      </w:pPr>
    </w:p>
    <w:p w:rsidR="00BB1AE2" w:rsidRDefault="002D1C9E">
      <w:pPr>
        <w:pStyle w:val="ab"/>
        <w:ind w:firstLine="0"/>
        <w:rPr>
          <w:sz w:val="21"/>
          <w:szCs w:val="21"/>
        </w:rPr>
      </w:pPr>
      <w:r>
        <w:rPr>
          <w:rFonts w:hint="eastAsia"/>
          <w:sz w:val="21"/>
          <w:szCs w:val="21"/>
        </w:rPr>
        <w:t>注：</w:t>
      </w:r>
      <w:r>
        <w:rPr>
          <w:rFonts w:hint="eastAsia"/>
          <w:sz w:val="21"/>
          <w:szCs w:val="21"/>
        </w:rPr>
        <w:t xml:space="preserve">1. </w:t>
      </w:r>
      <w:r>
        <w:rPr>
          <w:rFonts w:hint="eastAsia"/>
          <w:sz w:val="21"/>
          <w:szCs w:val="21"/>
        </w:rPr>
        <w:t>有关投标报价优惠折扣均应在投标声明中载明。</w:t>
      </w:r>
    </w:p>
    <w:p w:rsidR="00BB1AE2" w:rsidRDefault="002D1C9E">
      <w:pPr>
        <w:pStyle w:val="ab"/>
        <w:ind w:firstLine="0"/>
        <w:rPr>
          <w:sz w:val="21"/>
          <w:szCs w:val="21"/>
        </w:rPr>
      </w:pPr>
      <w:r>
        <w:rPr>
          <w:rFonts w:hint="eastAsia"/>
          <w:sz w:val="21"/>
          <w:szCs w:val="21"/>
        </w:rPr>
        <w:t xml:space="preserve">    2.</w:t>
      </w:r>
      <w:r>
        <w:rPr>
          <w:rFonts w:cs="宋体" w:hint="eastAsia"/>
          <w:bCs/>
          <w:sz w:val="21"/>
          <w:szCs w:val="21"/>
        </w:rPr>
        <w:t xml:space="preserve"> </w:t>
      </w:r>
      <w:r>
        <w:rPr>
          <w:rFonts w:cs="宋体" w:hint="eastAsia"/>
          <w:bCs/>
          <w:sz w:val="21"/>
          <w:szCs w:val="21"/>
        </w:rPr>
        <w:t>投标费率一次性包干，今后一律不作调整</w:t>
      </w:r>
    </w:p>
    <w:p w:rsidR="00BB1AE2" w:rsidRDefault="002D1C9E">
      <w:pPr>
        <w:pStyle w:val="ab"/>
        <w:ind w:firstLine="0"/>
        <w:rPr>
          <w:sz w:val="21"/>
          <w:szCs w:val="21"/>
        </w:rPr>
      </w:pPr>
      <w:r>
        <w:rPr>
          <w:rFonts w:hint="eastAsia"/>
          <w:sz w:val="21"/>
          <w:szCs w:val="21"/>
        </w:rPr>
        <w:t xml:space="preserve">    3.</w:t>
      </w:r>
      <w:r>
        <w:rPr>
          <w:rFonts w:hint="eastAsia"/>
          <w:sz w:val="21"/>
          <w:szCs w:val="21"/>
        </w:rPr>
        <w:t>本报价最高限额</w:t>
      </w:r>
      <w:r>
        <w:rPr>
          <w:rFonts w:hint="eastAsia"/>
          <w:sz w:val="21"/>
          <w:szCs w:val="21"/>
        </w:rPr>
        <w:t xml:space="preserve">    </w:t>
      </w:r>
      <w:r>
        <w:rPr>
          <w:rFonts w:hint="eastAsia"/>
          <w:sz w:val="21"/>
          <w:szCs w:val="21"/>
        </w:rPr>
        <w:t>万元</w:t>
      </w:r>
      <w:r>
        <w:rPr>
          <w:rFonts w:hint="eastAsia"/>
          <w:sz w:val="21"/>
          <w:szCs w:val="21"/>
        </w:rPr>
        <w:t>/</w:t>
      </w:r>
      <w:r>
        <w:rPr>
          <w:rFonts w:hint="eastAsia"/>
          <w:sz w:val="21"/>
          <w:szCs w:val="21"/>
        </w:rPr>
        <w:t>年。</w:t>
      </w:r>
    </w:p>
    <w:p w:rsidR="00BB1AE2" w:rsidRDefault="00BB1AE2">
      <w:pPr>
        <w:spacing w:line="300" w:lineRule="auto"/>
        <w:rPr>
          <w:rFonts w:ascii="宋体" w:hAnsi="宋体"/>
          <w:szCs w:val="21"/>
        </w:rPr>
      </w:pPr>
    </w:p>
    <w:p w:rsidR="00BB1AE2" w:rsidRDefault="00BB1AE2">
      <w:pPr>
        <w:spacing w:line="300" w:lineRule="auto"/>
        <w:ind w:firstLineChars="2100" w:firstLine="4410"/>
        <w:rPr>
          <w:rFonts w:ascii="宋体" w:hAnsi="宋体"/>
          <w:szCs w:val="21"/>
        </w:rPr>
      </w:pPr>
    </w:p>
    <w:p w:rsidR="00BB1AE2" w:rsidRDefault="002D1C9E">
      <w:pPr>
        <w:spacing w:line="300" w:lineRule="auto"/>
        <w:rPr>
          <w:rFonts w:ascii="宋体" w:hAnsi="宋体"/>
          <w:szCs w:val="21"/>
          <w:u w:val="single"/>
        </w:rPr>
      </w:pPr>
      <w:r>
        <w:rPr>
          <w:rFonts w:ascii="宋体" w:hAnsi="宋体" w:hint="eastAsia"/>
          <w:szCs w:val="21"/>
        </w:rPr>
        <w:t xml:space="preserve">                                          授权代表签字：</w:t>
      </w:r>
    </w:p>
    <w:p w:rsidR="00BB1AE2" w:rsidRDefault="002D1C9E">
      <w:pPr>
        <w:spacing w:line="300" w:lineRule="auto"/>
        <w:ind w:firstLineChars="2050" w:firstLine="4305"/>
        <w:rPr>
          <w:rFonts w:ascii="宋体" w:hAnsi="宋体"/>
          <w:szCs w:val="21"/>
          <w:u w:val="single"/>
        </w:rPr>
      </w:pPr>
      <w:r>
        <w:rPr>
          <w:rFonts w:ascii="宋体" w:hAnsi="宋体" w:hint="eastAsia"/>
          <w:szCs w:val="21"/>
        </w:rPr>
        <w:t xml:space="preserve"> 日期：</w:t>
      </w: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adjustRightInd w:val="0"/>
        <w:spacing w:line="360" w:lineRule="auto"/>
        <w:jc w:val="center"/>
        <w:textAlignment w:val="baseline"/>
        <w:rPr>
          <w:rFonts w:ascii="宋体" w:hAnsi="宋体"/>
          <w:spacing w:val="20"/>
          <w:sz w:val="24"/>
          <w:szCs w:val="24"/>
        </w:rPr>
      </w:pPr>
    </w:p>
    <w:p w:rsidR="00BB1AE2" w:rsidRDefault="00BB1AE2">
      <w:pPr>
        <w:spacing w:line="400" w:lineRule="atLeast"/>
        <w:rPr>
          <w:rFonts w:ascii="宋体" w:hAnsi="宋体"/>
          <w:spacing w:val="20"/>
          <w:sz w:val="24"/>
          <w:szCs w:val="24"/>
        </w:rPr>
      </w:pPr>
    </w:p>
    <w:p w:rsidR="00BB1AE2" w:rsidRDefault="00BB1AE2">
      <w:pPr>
        <w:spacing w:line="400" w:lineRule="atLeast"/>
        <w:rPr>
          <w:rFonts w:ascii="宋体" w:hAnsi="宋体"/>
          <w:b/>
        </w:rPr>
      </w:pPr>
    </w:p>
    <w:p w:rsidR="00BB1AE2" w:rsidRDefault="002D1C9E">
      <w:pPr>
        <w:spacing w:line="360" w:lineRule="auto"/>
        <w:rPr>
          <w:rFonts w:ascii="宋体" w:hAnsi="宋体"/>
          <w:color w:val="000000"/>
          <w:spacing w:val="20"/>
          <w:szCs w:val="21"/>
        </w:rPr>
      </w:pPr>
      <w:r>
        <w:rPr>
          <w:rFonts w:ascii="宋体" w:hAnsi="宋体" w:hint="eastAsia"/>
          <w:spacing w:val="20"/>
          <w:sz w:val="24"/>
          <w:szCs w:val="24"/>
        </w:rPr>
        <w:t>格式五、企业简介表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0"/>
        <w:gridCol w:w="8085"/>
      </w:tblGrid>
      <w:tr w:rsidR="00BB1AE2">
        <w:trPr>
          <w:trHeight w:val="3986"/>
        </w:trPr>
        <w:tc>
          <w:tcPr>
            <w:tcW w:w="105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spacing w:val="-4"/>
                <w:szCs w:val="21"/>
              </w:rPr>
            </w:pPr>
            <w:r>
              <w:rPr>
                <w:rFonts w:ascii="宋体" w:hAnsi="宋体" w:hint="eastAsia"/>
                <w:spacing w:val="-4"/>
                <w:szCs w:val="21"/>
              </w:rPr>
              <w:t>企业简介</w:t>
            </w:r>
          </w:p>
        </w:tc>
        <w:tc>
          <w:tcPr>
            <w:tcW w:w="8085" w:type="dxa"/>
            <w:tcBorders>
              <w:top w:val="single" w:sz="4" w:space="0" w:color="auto"/>
              <w:left w:val="single" w:sz="4" w:space="0" w:color="auto"/>
              <w:bottom w:val="single" w:sz="4" w:space="0" w:color="auto"/>
              <w:right w:val="single" w:sz="4" w:space="0" w:color="auto"/>
            </w:tcBorders>
            <w:vAlign w:val="center"/>
          </w:tcPr>
          <w:p w:rsidR="00BB1AE2" w:rsidRDefault="002D1C9E">
            <w:pPr>
              <w:spacing w:line="360" w:lineRule="auto"/>
              <w:jc w:val="center"/>
              <w:rPr>
                <w:rFonts w:ascii="宋体" w:hAnsi="宋体"/>
                <w:spacing w:val="-4"/>
                <w:szCs w:val="21"/>
              </w:rPr>
            </w:pPr>
            <w:r>
              <w:rPr>
                <w:rFonts w:ascii="宋体" w:hAnsi="宋体" w:hint="eastAsia"/>
                <w:spacing w:val="-4"/>
                <w:szCs w:val="21"/>
              </w:rPr>
              <w:t>企业性质、发展历程、经营及服务理念、主营产品、经营场所、主要或关键产品介绍、</w:t>
            </w:r>
          </w:p>
          <w:p w:rsidR="00BB1AE2" w:rsidRDefault="002D1C9E">
            <w:pPr>
              <w:spacing w:line="360" w:lineRule="auto"/>
              <w:jc w:val="center"/>
              <w:rPr>
                <w:rFonts w:ascii="宋体" w:hAnsi="宋体"/>
                <w:spacing w:val="-4"/>
                <w:szCs w:val="21"/>
              </w:rPr>
            </w:pPr>
            <w:r>
              <w:rPr>
                <w:rFonts w:ascii="宋体" w:hAnsi="宋体" w:hint="eastAsia"/>
                <w:spacing w:val="-4"/>
                <w:szCs w:val="21"/>
              </w:rPr>
              <w:t>主要业绩、人员配备等情况进行说明。</w:t>
            </w:r>
          </w:p>
        </w:tc>
      </w:tr>
    </w:tbl>
    <w:p w:rsidR="00BB1AE2" w:rsidRDefault="00BB1AE2">
      <w:pPr>
        <w:spacing w:line="360" w:lineRule="auto"/>
        <w:rPr>
          <w:rFonts w:ascii="宋体" w:hAnsi="宋体"/>
          <w:szCs w:val="21"/>
        </w:rPr>
      </w:pPr>
    </w:p>
    <w:p w:rsidR="00BB1AE2" w:rsidRDefault="002D1C9E">
      <w:pPr>
        <w:spacing w:line="360" w:lineRule="auto"/>
        <w:rPr>
          <w:rFonts w:ascii="宋体" w:hAnsi="宋体"/>
          <w:szCs w:val="21"/>
          <w:u w:val="single"/>
        </w:rPr>
      </w:pPr>
      <w:r>
        <w:rPr>
          <w:rFonts w:ascii="宋体" w:hAnsi="宋体" w:hint="eastAsia"/>
          <w:szCs w:val="21"/>
        </w:rPr>
        <w:t>投标人名称：（加盖公章）</w:t>
      </w:r>
    </w:p>
    <w:p w:rsidR="00BB1AE2" w:rsidRDefault="002D1C9E">
      <w:pPr>
        <w:spacing w:line="360" w:lineRule="auto"/>
        <w:rPr>
          <w:rFonts w:ascii="宋体" w:hAnsi="宋体"/>
          <w:spacing w:val="20"/>
          <w:szCs w:val="21"/>
        </w:rPr>
      </w:pPr>
      <w:r>
        <w:rPr>
          <w:rFonts w:ascii="宋体" w:hAnsi="宋体" w:hint="eastAsia"/>
          <w:spacing w:val="20"/>
          <w:szCs w:val="21"/>
        </w:rPr>
        <w:t>日期：年月日</w:t>
      </w:r>
    </w:p>
    <w:p w:rsidR="00BB1AE2" w:rsidRDefault="00BB1AE2">
      <w:pPr>
        <w:spacing w:line="360" w:lineRule="auto"/>
        <w:rPr>
          <w:rFonts w:ascii="宋体" w:hAnsi="宋体"/>
          <w:spacing w:val="20"/>
          <w:sz w:val="24"/>
          <w:szCs w:val="24"/>
        </w:rPr>
      </w:pPr>
    </w:p>
    <w:p w:rsidR="00BB1AE2" w:rsidRDefault="00BB1AE2">
      <w:pPr>
        <w:spacing w:line="360" w:lineRule="auto"/>
        <w:rPr>
          <w:rFonts w:ascii="宋体" w:hAnsi="宋体"/>
          <w:spacing w:val="20"/>
          <w:sz w:val="24"/>
          <w:szCs w:val="24"/>
        </w:rPr>
      </w:pPr>
    </w:p>
    <w:p w:rsidR="00BB1AE2" w:rsidRDefault="00BB1AE2">
      <w:pPr>
        <w:spacing w:line="360" w:lineRule="auto"/>
        <w:rPr>
          <w:rFonts w:ascii="宋体" w:hAnsi="宋体"/>
          <w:spacing w:val="20"/>
          <w:sz w:val="24"/>
          <w:szCs w:val="24"/>
        </w:rPr>
      </w:pPr>
    </w:p>
    <w:p w:rsidR="00BB1AE2" w:rsidRDefault="00BB1AE2">
      <w:pPr>
        <w:spacing w:line="360" w:lineRule="auto"/>
        <w:rPr>
          <w:rFonts w:ascii="宋体" w:hAnsi="宋体"/>
          <w:spacing w:val="20"/>
          <w:sz w:val="24"/>
          <w:szCs w:val="24"/>
        </w:rPr>
      </w:pPr>
    </w:p>
    <w:p w:rsidR="00BB1AE2" w:rsidRDefault="00BB1AE2">
      <w:pPr>
        <w:spacing w:line="360" w:lineRule="auto"/>
        <w:rPr>
          <w:rFonts w:ascii="宋体" w:hAnsi="宋体"/>
          <w:spacing w:val="20"/>
          <w:sz w:val="24"/>
          <w:szCs w:val="24"/>
        </w:rPr>
      </w:pPr>
    </w:p>
    <w:p w:rsidR="00BB1AE2" w:rsidRDefault="002D1C9E">
      <w:pPr>
        <w:spacing w:line="360" w:lineRule="auto"/>
        <w:rPr>
          <w:rFonts w:ascii="宋体" w:hAnsi="宋体"/>
          <w:spacing w:val="20"/>
          <w:sz w:val="24"/>
          <w:szCs w:val="24"/>
        </w:rPr>
      </w:pPr>
      <w:r>
        <w:rPr>
          <w:rFonts w:ascii="宋体" w:hAnsi="宋体" w:hint="eastAsia"/>
          <w:spacing w:val="20"/>
          <w:sz w:val="24"/>
          <w:szCs w:val="24"/>
        </w:rPr>
        <w:t>格式六、实施人员情况表</w:t>
      </w:r>
    </w:p>
    <w:tbl>
      <w:tblPr>
        <w:tblW w:w="10688"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710"/>
        <w:gridCol w:w="1417"/>
        <w:gridCol w:w="1134"/>
        <w:gridCol w:w="1701"/>
        <w:gridCol w:w="1560"/>
        <w:gridCol w:w="2693"/>
        <w:gridCol w:w="1473"/>
      </w:tblGrid>
      <w:tr w:rsidR="00BB1AE2">
        <w:tc>
          <w:tcPr>
            <w:tcW w:w="71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序号</w:t>
            </w:r>
          </w:p>
        </w:tc>
        <w:tc>
          <w:tcPr>
            <w:tcW w:w="1417"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职务</w:t>
            </w:r>
          </w:p>
        </w:tc>
        <w:tc>
          <w:tcPr>
            <w:tcW w:w="1701"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相关资格证书</w:t>
            </w:r>
          </w:p>
        </w:tc>
        <w:tc>
          <w:tcPr>
            <w:tcW w:w="1560"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证书编号</w:t>
            </w:r>
          </w:p>
        </w:tc>
        <w:tc>
          <w:tcPr>
            <w:tcW w:w="2693"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参加本单位工作时间</w:t>
            </w:r>
          </w:p>
        </w:tc>
        <w:tc>
          <w:tcPr>
            <w:tcW w:w="1473" w:type="dxa"/>
            <w:tcBorders>
              <w:top w:val="single" w:sz="4" w:space="0" w:color="auto"/>
              <w:left w:val="single" w:sz="4" w:space="0" w:color="auto"/>
              <w:bottom w:val="single" w:sz="4" w:space="0" w:color="auto"/>
              <w:right w:val="single" w:sz="4" w:space="0" w:color="auto"/>
            </w:tcBorders>
            <w:vAlign w:val="center"/>
          </w:tcPr>
          <w:p w:rsidR="00BB1AE2" w:rsidRDefault="002D1C9E">
            <w:pPr>
              <w:jc w:val="center"/>
              <w:rPr>
                <w:rFonts w:ascii="宋体" w:hAnsi="宋体"/>
                <w:color w:val="000000"/>
                <w:spacing w:val="-4"/>
                <w:szCs w:val="21"/>
              </w:rPr>
            </w:pPr>
            <w:r>
              <w:rPr>
                <w:rFonts w:ascii="宋体" w:hAnsi="宋体" w:hint="eastAsia"/>
                <w:color w:val="000000"/>
                <w:spacing w:val="-4"/>
                <w:szCs w:val="21"/>
              </w:rPr>
              <w:t xml:space="preserve">备注                                                </w:t>
            </w:r>
          </w:p>
        </w:tc>
      </w:tr>
      <w:tr w:rsidR="00BB1AE2">
        <w:trPr>
          <w:trHeight w:val="350"/>
        </w:trPr>
        <w:tc>
          <w:tcPr>
            <w:tcW w:w="71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r w:rsidR="00BB1AE2">
        <w:tc>
          <w:tcPr>
            <w:tcW w:w="710" w:type="dxa"/>
            <w:tcBorders>
              <w:top w:val="single" w:sz="4" w:space="0" w:color="auto"/>
              <w:left w:val="single" w:sz="4" w:space="0" w:color="auto"/>
              <w:bottom w:val="single" w:sz="4" w:space="0" w:color="auto"/>
              <w:right w:val="single" w:sz="4" w:space="0" w:color="auto"/>
            </w:tcBorders>
          </w:tcPr>
          <w:p w:rsidR="00BB1AE2" w:rsidRDefault="00BB1AE2">
            <w:pPr>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pP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r w:rsidR="00BB1AE2">
        <w:tc>
          <w:tcPr>
            <w:tcW w:w="71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pStyle w:val="ae"/>
              <w:snapToGrid w:val="0"/>
              <w:spacing w:beforeLines="50" w:after="50"/>
              <w:ind w:left="5250"/>
              <w:rPr>
                <w:rFonts w:ascii="宋体" w:eastAsia="宋体" w:hAnsi="宋体"/>
                <w:szCs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r w:rsidR="00BB1AE2">
        <w:tc>
          <w:tcPr>
            <w:tcW w:w="71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r w:rsidR="00BB1AE2">
        <w:tc>
          <w:tcPr>
            <w:tcW w:w="71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r w:rsidR="00BB1AE2">
        <w:trPr>
          <w:trHeight w:val="299"/>
        </w:trPr>
        <w:tc>
          <w:tcPr>
            <w:tcW w:w="71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r w:rsidR="00BB1AE2">
        <w:tc>
          <w:tcPr>
            <w:tcW w:w="71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560"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269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c>
          <w:tcPr>
            <w:tcW w:w="1473" w:type="dxa"/>
            <w:tcBorders>
              <w:top w:val="single" w:sz="4" w:space="0" w:color="auto"/>
              <w:left w:val="single" w:sz="4" w:space="0" w:color="auto"/>
              <w:bottom w:val="single" w:sz="4" w:space="0" w:color="auto"/>
              <w:right w:val="single" w:sz="4" w:space="0" w:color="auto"/>
            </w:tcBorders>
          </w:tcPr>
          <w:p w:rsidR="00BB1AE2" w:rsidRDefault="00BB1AE2" w:rsidP="007D5B84">
            <w:pPr>
              <w:snapToGrid w:val="0"/>
              <w:spacing w:beforeLines="50" w:after="50"/>
              <w:rPr>
                <w:rFonts w:ascii="宋体" w:hAnsi="宋体"/>
                <w:sz w:val="24"/>
              </w:rPr>
            </w:pPr>
          </w:p>
        </w:tc>
      </w:tr>
    </w:tbl>
    <w:p w:rsidR="00BB1AE2" w:rsidRDefault="002D1C9E" w:rsidP="007D5B84">
      <w:pPr>
        <w:snapToGrid w:val="0"/>
        <w:spacing w:before="50" w:afterLines="50"/>
        <w:jc w:val="left"/>
        <w:rPr>
          <w:rFonts w:ascii="宋体" w:hAnsi="宋体"/>
          <w:szCs w:val="21"/>
        </w:rPr>
      </w:pPr>
      <w:r>
        <w:rPr>
          <w:rFonts w:ascii="宋体" w:hAnsi="宋体" w:hint="eastAsia"/>
          <w:szCs w:val="21"/>
        </w:rPr>
        <w:t>注：在填写时，如本表格不适合投标单位的实际情况，可根据本表格式自行划表填写。</w:t>
      </w:r>
    </w:p>
    <w:p w:rsidR="00BB1AE2" w:rsidRDefault="00BB1AE2">
      <w:pPr>
        <w:spacing w:line="360" w:lineRule="auto"/>
        <w:rPr>
          <w:rFonts w:ascii="宋体" w:hAnsi="宋体"/>
          <w:szCs w:val="21"/>
        </w:rPr>
      </w:pPr>
    </w:p>
    <w:p w:rsidR="00BB1AE2" w:rsidRDefault="002D1C9E">
      <w:pPr>
        <w:spacing w:line="360" w:lineRule="auto"/>
        <w:rPr>
          <w:rFonts w:ascii="宋体" w:hAnsi="宋体"/>
          <w:szCs w:val="21"/>
          <w:u w:val="single"/>
        </w:rPr>
      </w:pPr>
      <w:r>
        <w:rPr>
          <w:rFonts w:ascii="宋体" w:hAnsi="宋体" w:hint="eastAsia"/>
          <w:szCs w:val="21"/>
        </w:rPr>
        <w:t>投标人名称：（加盖公章）</w:t>
      </w:r>
    </w:p>
    <w:p w:rsidR="00BB1AE2" w:rsidRDefault="002D1C9E">
      <w:pPr>
        <w:spacing w:line="360" w:lineRule="auto"/>
        <w:rPr>
          <w:rFonts w:ascii="宋体" w:hAnsi="宋体"/>
          <w:spacing w:val="20"/>
          <w:szCs w:val="21"/>
        </w:rPr>
      </w:pPr>
      <w:r>
        <w:rPr>
          <w:rFonts w:ascii="宋体" w:hAnsi="宋体" w:hint="eastAsia"/>
          <w:spacing w:val="20"/>
          <w:szCs w:val="21"/>
        </w:rPr>
        <w:t>日期：年月日</w:t>
      </w:r>
    </w:p>
    <w:p w:rsidR="00BB1AE2" w:rsidRDefault="00BB1AE2">
      <w:pPr>
        <w:tabs>
          <w:tab w:val="left" w:pos="2340"/>
          <w:tab w:val="left" w:pos="2520"/>
          <w:tab w:val="left" w:pos="2700"/>
          <w:tab w:val="left" w:pos="3060"/>
        </w:tabs>
        <w:spacing w:line="360" w:lineRule="auto"/>
        <w:rPr>
          <w:rFonts w:ascii="宋体" w:hAnsi="宋体"/>
          <w:sz w:val="24"/>
          <w:szCs w:val="24"/>
        </w:rPr>
      </w:pPr>
    </w:p>
    <w:p w:rsidR="00BB1AE2" w:rsidRDefault="002D1C9E">
      <w:pPr>
        <w:tabs>
          <w:tab w:val="left" w:pos="2340"/>
          <w:tab w:val="left" w:pos="2520"/>
          <w:tab w:val="left" w:pos="2700"/>
          <w:tab w:val="left" w:pos="3060"/>
        </w:tabs>
        <w:spacing w:line="360" w:lineRule="auto"/>
        <w:rPr>
          <w:rFonts w:ascii="宋体" w:hAnsi="宋体"/>
          <w:sz w:val="24"/>
          <w:szCs w:val="24"/>
        </w:rPr>
      </w:pPr>
      <w:r>
        <w:rPr>
          <w:rFonts w:ascii="宋体" w:hAnsi="宋体" w:hint="eastAsia"/>
          <w:sz w:val="24"/>
          <w:szCs w:val="24"/>
        </w:rPr>
        <w:t>格式七：</w:t>
      </w:r>
    </w:p>
    <w:p w:rsidR="00BB1AE2" w:rsidRDefault="002D1C9E">
      <w:pPr>
        <w:spacing w:line="360" w:lineRule="auto"/>
        <w:jc w:val="center"/>
      </w:pPr>
      <w:r>
        <w:rPr>
          <w:rFonts w:hint="eastAsia"/>
        </w:rPr>
        <w:t>质疑函（格式）</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质疑供应商：</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地址：</w:t>
      </w:r>
      <w:r>
        <w:rPr>
          <w:rFonts w:ascii="宋体" w:hAnsi="宋体" w:cs="宋体" w:hint="eastAsia"/>
          <w:kern w:val="0"/>
          <w:szCs w:val="21"/>
          <w:u w:val="single"/>
          <w:shd w:val="clear" w:color="auto" w:fill="FFFFFF"/>
        </w:rPr>
        <w:t>                  </w:t>
      </w:r>
      <w:r>
        <w:rPr>
          <w:rFonts w:ascii="仿宋" w:eastAsia="仿宋" w:hAnsi="仿宋" w:cs="仿宋" w:hint="eastAsia"/>
          <w:kern w:val="0"/>
          <w:szCs w:val="21"/>
          <w:shd w:val="clear" w:color="auto" w:fill="FFFFFF"/>
        </w:rPr>
        <w:t>邮编：</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联系人：</w:t>
      </w:r>
      <w:r>
        <w:rPr>
          <w:rFonts w:ascii="宋体" w:hAnsi="宋体" w:cs="宋体" w:hint="eastAsia"/>
          <w:kern w:val="0"/>
          <w:szCs w:val="21"/>
          <w:u w:val="single"/>
          <w:shd w:val="clear" w:color="auto" w:fill="FFFFFF"/>
        </w:rPr>
        <w:t>                </w:t>
      </w:r>
      <w:r>
        <w:rPr>
          <w:rFonts w:ascii="仿宋" w:eastAsia="仿宋" w:hAnsi="仿宋" w:cs="仿宋" w:hint="eastAsia"/>
          <w:kern w:val="0"/>
          <w:szCs w:val="21"/>
          <w:shd w:val="clear" w:color="auto" w:fill="FFFFFF"/>
        </w:rPr>
        <w:t>联系电话：</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授权代表：</w:t>
      </w:r>
      <w:r>
        <w:rPr>
          <w:rFonts w:ascii="宋体" w:hAnsi="宋体" w:cs="宋体" w:hint="eastAsia"/>
          <w:kern w:val="0"/>
          <w:szCs w:val="21"/>
          <w:u w:val="single"/>
          <w:shd w:val="clear" w:color="auto" w:fill="FFFFFF"/>
        </w:rPr>
        <w:t>                </w:t>
      </w:r>
      <w:r>
        <w:rPr>
          <w:rFonts w:ascii="仿宋" w:eastAsia="仿宋" w:hAnsi="仿宋" w:cs="仿宋" w:hint="eastAsia"/>
          <w:kern w:val="0"/>
          <w:szCs w:val="21"/>
          <w:shd w:val="clear" w:color="auto" w:fill="FFFFFF"/>
        </w:rPr>
        <w:t>联系电话：</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地址：</w:t>
      </w:r>
      <w:r>
        <w:rPr>
          <w:rFonts w:ascii="宋体" w:hAnsi="宋体" w:cs="宋体" w:hint="eastAsia"/>
          <w:kern w:val="0"/>
          <w:szCs w:val="21"/>
          <w:shd w:val="clear" w:color="auto" w:fill="FFFFFF"/>
        </w:rPr>
        <w:t> </w:t>
      </w:r>
      <w:r>
        <w:rPr>
          <w:rFonts w:ascii="宋体" w:hAnsi="宋体" w:cs="宋体" w:hint="eastAsia"/>
          <w:kern w:val="0"/>
          <w:szCs w:val="21"/>
          <w:u w:val="single"/>
          <w:shd w:val="clear" w:color="auto" w:fill="FFFFFF"/>
        </w:rPr>
        <w:t>                </w:t>
      </w:r>
      <w:r>
        <w:rPr>
          <w:rFonts w:ascii="仿宋" w:eastAsia="仿宋" w:hAnsi="仿宋" w:cs="仿宋" w:hint="eastAsia"/>
          <w:kern w:val="0"/>
          <w:szCs w:val="21"/>
          <w:shd w:val="clear" w:color="auto" w:fill="FFFFFF"/>
        </w:rPr>
        <w:t>邮编：</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黑体" w:eastAsia="黑体" w:hAnsi="宋体" w:cs="黑体"/>
          <w:kern w:val="0"/>
          <w:szCs w:val="21"/>
          <w:shd w:val="clear" w:color="auto" w:fill="FFFFFF"/>
        </w:rPr>
        <w:t>二、质疑项目基本情况</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质疑项目的名称：</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质疑项目的编号：</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采购人名称：</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采购文件获取日期：</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黑体" w:eastAsia="黑体" w:hAnsi="宋体" w:cs="黑体" w:hint="eastAsia"/>
          <w:kern w:val="0"/>
          <w:szCs w:val="21"/>
          <w:shd w:val="clear" w:color="auto" w:fill="FFFFFF"/>
        </w:rPr>
        <w:t>三、质疑事项具体内容</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质疑事项1：</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事实依据：</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法律依据：</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质疑事项2</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lastRenderedPageBreak/>
        <w:t>……</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黑体" w:eastAsia="黑体" w:hAnsi="宋体" w:cs="黑体" w:hint="eastAsia"/>
          <w:kern w:val="0"/>
          <w:szCs w:val="21"/>
          <w:shd w:val="clear" w:color="auto" w:fill="FFFFFF"/>
        </w:rPr>
        <w:t>四、与质疑事项相关的质疑请求</w:t>
      </w:r>
    </w:p>
    <w:p w:rsidR="00BB1AE2" w:rsidRDefault="002D1C9E">
      <w:pPr>
        <w:widowControl/>
        <w:shd w:val="clear" w:color="auto" w:fill="FFFFFF"/>
        <w:spacing w:before="100" w:beforeAutospacing="1" w:after="100" w:afterAutospacing="1" w:line="360" w:lineRule="atLeast"/>
        <w:jc w:val="left"/>
        <w:rPr>
          <w:rFonts w:ascii="宋体" w:hAnsi="宋体" w:cs="宋体"/>
          <w:szCs w:val="21"/>
        </w:rPr>
      </w:pPr>
      <w:r>
        <w:rPr>
          <w:rFonts w:ascii="仿宋" w:eastAsia="仿宋" w:hAnsi="仿宋" w:cs="仿宋" w:hint="eastAsia"/>
          <w:kern w:val="0"/>
          <w:szCs w:val="21"/>
          <w:shd w:val="clear" w:color="auto" w:fill="FFFFFF"/>
        </w:rPr>
        <w:t>请求：</w:t>
      </w:r>
      <w:r>
        <w:rPr>
          <w:rFonts w:ascii="宋体" w:hAnsi="宋体" w:cs="宋体" w:hint="eastAsia"/>
          <w:kern w:val="0"/>
          <w:szCs w:val="21"/>
          <w:u w:val="single"/>
          <w:shd w:val="clear" w:color="auto" w:fill="FFFFFF"/>
        </w:rPr>
        <w:t>                                       </w:t>
      </w:r>
    </w:p>
    <w:p w:rsidR="00BB1AE2" w:rsidRDefault="002D1C9E">
      <w:pPr>
        <w:widowControl/>
        <w:shd w:val="clear" w:color="auto" w:fill="FFFFFF"/>
        <w:spacing w:before="100" w:beforeAutospacing="1" w:after="100" w:afterAutospacing="1"/>
        <w:jc w:val="left"/>
        <w:rPr>
          <w:rFonts w:ascii="仿宋_GB2312" w:eastAsia="仿宋_GB2312" w:hAnsi="宋体" w:cs="仿宋_GB2312"/>
          <w:kern w:val="0"/>
          <w:szCs w:val="21"/>
          <w:shd w:val="clear" w:color="auto" w:fill="FFFFFF"/>
        </w:rPr>
      </w:pPr>
      <w:r>
        <w:rPr>
          <w:rFonts w:ascii="仿宋_GB2312" w:eastAsia="仿宋_GB2312" w:hAnsi="宋体" w:cs="仿宋_GB2312"/>
          <w:kern w:val="0"/>
          <w:szCs w:val="21"/>
          <w:shd w:val="clear" w:color="auto" w:fill="FFFFFF"/>
        </w:rPr>
        <w:t>签字(签章)：</w:t>
      </w:r>
      <w:r>
        <w:rPr>
          <w:rFonts w:ascii="仿宋_GB2312" w:eastAsia="仿宋_GB2312" w:hAnsi="宋体" w:cs="仿宋_GB2312"/>
          <w:kern w:val="0"/>
          <w:szCs w:val="21"/>
          <w:shd w:val="clear" w:color="auto" w:fill="FFFFFF"/>
        </w:rPr>
        <w:t>                   </w:t>
      </w:r>
    </w:p>
    <w:p w:rsidR="00BB1AE2" w:rsidRDefault="002D1C9E">
      <w:pPr>
        <w:widowControl/>
        <w:shd w:val="clear" w:color="auto" w:fill="FFFFFF"/>
        <w:spacing w:before="100" w:beforeAutospacing="1" w:after="100" w:afterAutospacing="1"/>
        <w:jc w:val="left"/>
        <w:rPr>
          <w:rFonts w:ascii="宋体" w:hAnsi="宋体" w:cs="宋体"/>
          <w:szCs w:val="21"/>
        </w:rPr>
      </w:pPr>
      <w:r>
        <w:rPr>
          <w:rFonts w:ascii="仿宋_GB2312" w:eastAsia="仿宋_GB2312" w:hAnsi="宋体" w:cs="仿宋_GB2312"/>
          <w:kern w:val="0"/>
          <w:szCs w:val="21"/>
          <w:shd w:val="clear" w:color="auto" w:fill="FFFFFF"/>
        </w:rPr>
        <w:t>公章：</w:t>
      </w:r>
      <w:r>
        <w:rPr>
          <w:rFonts w:ascii="仿宋_GB2312" w:eastAsia="仿宋_GB2312" w:hAnsi="宋体" w:cs="仿宋_GB2312"/>
          <w:kern w:val="0"/>
          <w:szCs w:val="21"/>
          <w:shd w:val="clear" w:color="auto" w:fill="FFFFFF"/>
        </w:rPr>
        <w:t>                     </w:t>
      </w:r>
    </w:p>
    <w:p w:rsidR="00BB1AE2" w:rsidRDefault="002D1C9E">
      <w:pPr>
        <w:widowControl/>
        <w:shd w:val="clear" w:color="auto" w:fill="FFFFFF"/>
        <w:spacing w:before="100" w:beforeAutospacing="1" w:after="100" w:afterAutospacing="1"/>
        <w:jc w:val="left"/>
        <w:rPr>
          <w:rFonts w:ascii="宋体" w:hAnsi="宋体" w:cs="宋体"/>
          <w:szCs w:val="21"/>
        </w:rPr>
      </w:pPr>
      <w:r>
        <w:rPr>
          <w:rFonts w:ascii="仿宋_GB2312" w:eastAsia="仿宋_GB2312" w:hAnsi="宋体" w:cs="仿宋_GB2312"/>
          <w:kern w:val="0"/>
          <w:szCs w:val="21"/>
          <w:shd w:val="clear" w:color="auto" w:fill="FFFFFF"/>
        </w:rPr>
        <w:t>日期：</w:t>
      </w:r>
      <w:r>
        <w:rPr>
          <w:rFonts w:ascii="仿宋_GB2312" w:eastAsia="仿宋_GB2312" w:hAnsi="宋体" w:cs="仿宋_GB2312"/>
          <w:kern w:val="0"/>
          <w:szCs w:val="21"/>
          <w:shd w:val="clear" w:color="auto" w:fill="FFFFFF"/>
        </w:rPr>
        <w:t>   </w:t>
      </w:r>
    </w:p>
    <w:p w:rsidR="00BB1AE2" w:rsidRDefault="002D1C9E">
      <w:pPr>
        <w:widowControl/>
        <w:shd w:val="clear" w:color="auto" w:fill="FFFFFF"/>
        <w:spacing w:before="100" w:beforeAutospacing="1" w:after="100" w:afterAutospacing="1"/>
        <w:jc w:val="left"/>
        <w:rPr>
          <w:rFonts w:ascii="宋体" w:hAnsi="宋体" w:cs="宋体"/>
          <w:szCs w:val="21"/>
        </w:rPr>
      </w:pPr>
      <w:r>
        <w:rPr>
          <w:rFonts w:ascii="黑体" w:eastAsia="黑体" w:hAnsi="宋体" w:cs="黑体" w:hint="eastAsia"/>
          <w:kern w:val="0"/>
          <w:szCs w:val="21"/>
          <w:shd w:val="clear" w:color="auto" w:fill="FFFFFF"/>
        </w:rPr>
        <w:t>质疑函制作说明：</w:t>
      </w:r>
    </w:p>
    <w:p w:rsidR="00BB1AE2" w:rsidRDefault="002D1C9E">
      <w:pPr>
        <w:widowControl/>
        <w:shd w:val="clear" w:color="auto" w:fill="FFFFFF"/>
        <w:spacing w:before="100" w:beforeAutospacing="1" w:after="100" w:afterAutospacing="1"/>
        <w:ind w:firstLine="640"/>
        <w:jc w:val="left"/>
        <w:rPr>
          <w:rFonts w:ascii="宋体" w:hAnsi="宋体" w:cs="宋体"/>
          <w:szCs w:val="21"/>
        </w:rPr>
      </w:pPr>
      <w:r>
        <w:rPr>
          <w:rFonts w:ascii="仿宋_GB2312" w:eastAsia="仿宋_GB2312" w:hAnsi="宋体" w:cs="仿宋_GB2312"/>
          <w:kern w:val="0"/>
          <w:szCs w:val="21"/>
          <w:shd w:val="clear" w:color="auto" w:fill="FFFFFF"/>
        </w:rPr>
        <w:t>1.供应商提出质疑时，应提交质疑函和必要的证明材料。</w:t>
      </w:r>
    </w:p>
    <w:p w:rsidR="00BB1AE2" w:rsidRDefault="002D1C9E">
      <w:pPr>
        <w:widowControl/>
        <w:shd w:val="clear" w:color="auto" w:fill="FFFFFF"/>
        <w:spacing w:before="100" w:beforeAutospacing="1" w:after="100" w:afterAutospacing="1"/>
        <w:ind w:firstLine="640"/>
        <w:jc w:val="left"/>
        <w:rPr>
          <w:rFonts w:ascii="宋体" w:hAnsi="宋体" w:cs="宋体"/>
          <w:szCs w:val="21"/>
        </w:rPr>
      </w:pPr>
      <w:r>
        <w:rPr>
          <w:rFonts w:ascii="仿宋_GB2312" w:eastAsia="仿宋_GB2312" w:hAnsi="宋体" w:cs="仿宋_GB2312"/>
          <w:kern w:val="0"/>
          <w:szCs w:val="21"/>
          <w:shd w:val="clear" w:color="auto" w:fill="FFFFFF"/>
        </w:rPr>
        <w:t>2.质疑供应商若委托代理人进行质疑的，质疑函应按要求列明</w:t>
      </w:r>
      <w:r>
        <w:rPr>
          <w:rFonts w:ascii="仿宋_GB2312" w:eastAsia="仿宋_GB2312" w:hAnsi="宋体" w:cs="仿宋_GB2312"/>
          <w:kern w:val="0"/>
          <w:szCs w:val="21"/>
          <w:shd w:val="clear" w:color="auto" w:fill="FFFFFF"/>
        </w:rPr>
        <w:t>“</w:t>
      </w:r>
      <w:r>
        <w:rPr>
          <w:rFonts w:ascii="仿宋_GB2312" w:eastAsia="仿宋_GB2312" w:hAnsi="宋体" w:cs="仿宋_GB2312"/>
          <w:kern w:val="0"/>
          <w:szCs w:val="21"/>
          <w:shd w:val="clear" w:color="auto" w:fill="FFFFFF"/>
        </w:rPr>
        <w:t>授权代表</w:t>
      </w:r>
      <w:r>
        <w:rPr>
          <w:rFonts w:ascii="仿宋_GB2312" w:eastAsia="仿宋_GB2312" w:hAnsi="宋体" w:cs="仿宋_GB2312"/>
          <w:kern w:val="0"/>
          <w:szCs w:val="21"/>
          <w:shd w:val="clear" w:color="auto" w:fill="FFFFFF"/>
        </w:rPr>
        <w:t>”</w:t>
      </w:r>
      <w:r>
        <w:rPr>
          <w:rFonts w:ascii="仿宋_GB2312" w:eastAsia="仿宋_GB2312" w:hAnsi="宋体" w:cs="仿宋_GB2312"/>
          <w:kern w:val="0"/>
          <w:szCs w:val="21"/>
          <w:shd w:val="clear" w:color="auto" w:fill="FFFFFF"/>
        </w:rPr>
        <w:t>的有关内容，并在附件中提交由质疑供应商签署的授权委托书。授权委托书应载明代理人的姓名或者名称、代理事项、具体权限、期限和相关事项。</w:t>
      </w:r>
    </w:p>
    <w:p w:rsidR="00BB1AE2" w:rsidRDefault="002D1C9E">
      <w:pPr>
        <w:widowControl/>
        <w:shd w:val="clear" w:color="auto" w:fill="FFFFFF"/>
        <w:spacing w:before="100" w:beforeAutospacing="1" w:after="100" w:afterAutospacing="1"/>
        <w:ind w:firstLine="640"/>
        <w:jc w:val="left"/>
        <w:rPr>
          <w:rFonts w:ascii="宋体" w:hAnsi="宋体" w:cs="宋体"/>
          <w:szCs w:val="21"/>
        </w:rPr>
      </w:pPr>
      <w:r>
        <w:rPr>
          <w:rFonts w:ascii="仿宋_GB2312" w:eastAsia="仿宋_GB2312" w:hAnsi="宋体" w:cs="仿宋_GB2312"/>
          <w:kern w:val="0"/>
          <w:szCs w:val="21"/>
          <w:shd w:val="clear" w:color="auto" w:fill="FFFFFF"/>
        </w:rPr>
        <w:t>3.质疑供应商若对项目的某一</w:t>
      </w:r>
      <w:r>
        <w:rPr>
          <w:rFonts w:ascii="仿宋_GB2312" w:eastAsia="仿宋_GB2312" w:hAnsi="宋体" w:cs="仿宋_GB2312" w:hint="eastAsia"/>
          <w:kern w:val="0"/>
          <w:szCs w:val="21"/>
          <w:shd w:val="clear" w:color="auto" w:fill="FFFFFF"/>
        </w:rPr>
        <w:t>标项</w:t>
      </w:r>
      <w:r>
        <w:rPr>
          <w:rFonts w:ascii="仿宋_GB2312" w:eastAsia="仿宋_GB2312" w:hAnsi="宋体" w:cs="仿宋_GB2312"/>
          <w:kern w:val="0"/>
          <w:szCs w:val="21"/>
          <w:shd w:val="clear" w:color="auto" w:fill="FFFFFF"/>
        </w:rPr>
        <w:t>进行质疑，质疑函中应列明具体</w:t>
      </w:r>
      <w:r>
        <w:rPr>
          <w:rFonts w:ascii="仿宋_GB2312" w:eastAsia="仿宋_GB2312" w:hAnsi="宋体" w:cs="仿宋_GB2312" w:hint="eastAsia"/>
          <w:kern w:val="0"/>
          <w:szCs w:val="21"/>
          <w:shd w:val="clear" w:color="auto" w:fill="FFFFFF"/>
        </w:rPr>
        <w:t>标项</w:t>
      </w:r>
      <w:r>
        <w:rPr>
          <w:rFonts w:ascii="仿宋_GB2312" w:eastAsia="仿宋_GB2312" w:hAnsi="宋体" w:cs="仿宋_GB2312"/>
          <w:kern w:val="0"/>
          <w:szCs w:val="21"/>
          <w:shd w:val="clear" w:color="auto" w:fill="FFFFFF"/>
        </w:rPr>
        <w:t>。</w:t>
      </w:r>
    </w:p>
    <w:p w:rsidR="00BB1AE2" w:rsidRDefault="002D1C9E">
      <w:pPr>
        <w:widowControl/>
        <w:shd w:val="clear" w:color="auto" w:fill="FFFFFF"/>
        <w:spacing w:before="100" w:beforeAutospacing="1" w:after="100" w:afterAutospacing="1"/>
        <w:ind w:firstLine="640"/>
        <w:jc w:val="left"/>
        <w:rPr>
          <w:rFonts w:ascii="宋体" w:hAnsi="宋体" w:cs="宋体"/>
          <w:szCs w:val="21"/>
        </w:rPr>
      </w:pPr>
      <w:r>
        <w:rPr>
          <w:rFonts w:ascii="仿宋_GB2312" w:eastAsia="仿宋_GB2312" w:hAnsi="宋体" w:cs="仿宋_GB2312"/>
          <w:kern w:val="0"/>
          <w:szCs w:val="21"/>
          <w:shd w:val="clear" w:color="auto" w:fill="FFFFFF"/>
        </w:rPr>
        <w:t>4.质疑函的质疑事项应具体、明确，并有必要的事实依据和法律依据。</w:t>
      </w:r>
    </w:p>
    <w:p w:rsidR="00BB1AE2" w:rsidRDefault="002D1C9E">
      <w:pPr>
        <w:widowControl/>
        <w:shd w:val="clear" w:color="auto" w:fill="FFFFFF"/>
        <w:spacing w:before="100" w:beforeAutospacing="1" w:after="100" w:afterAutospacing="1"/>
        <w:ind w:firstLine="640"/>
        <w:jc w:val="left"/>
        <w:rPr>
          <w:rFonts w:ascii="宋体" w:hAnsi="宋体" w:cs="宋体"/>
          <w:szCs w:val="21"/>
        </w:rPr>
      </w:pPr>
      <w:r>
        <w:rPr>
          <w:rFonts w:ascii="仿宋_GB2312" w:eastAsia="仿宋_GB2312" w:hAnsi="宋体" w:cs="仿宋_GB2312"/>
          <w:kern w:val="0"/>
          <w:szCs w:val="21"/>
          <w:shd w:val="clear" w:color="auto" w:fill="FFFFFF"/>
        </w:rPr>
        <w:t>5.质疑函的质疑请求应与质疑事项相关。</w:t>
      </w:r>
    </w:p>
    <w:p w:rsidR="00BB1AE2" w:rsidRDefault="002D1C9E">
      <w:pPr>
        <w:widowControl/>
        <w:shd w:val="clear" w:color="auto" w:fill="FFFFFF"/>
        <w:spacing w:before="100" w:beforeAutospacing="1" w:after="100" w:afterAutospacing="1"/>
        <w:ind w:firstLine="640"/>
        <w:jc w:val="left"/>
        <w:rPr>
          <w:rFonts w:ascii="宋体" w:hAnsi="宋体" w:cs="宋体"/>
          <w:szCs w:val="21"/>
        </w:rPr>
      </w:pPr>
      <w:r>
        <w:rPr>
          <w:rFonts w:ascii="仿宋_GB2312" w:eastAsia="仿宋_GB2312" w:hAnsi="宋体" w:cs="仿宋_GB2312"/>
          <w:kern w:val="0"/>
          <w:szCs w:val="21"/>
          <w:shd w:val="clear" w:color="auto" w:fill="FFFFFF"/>
        </w:rPr>
        <w:t>6.质疑供应商为自然人的，质疑函应由本人签字；质疑供应商为法人或者其他组织的，质疑函应由法定代表人、主要负责人，或者其授权代表签字或者盖章，并加盖公章。</w:t>
      </w:r>
    </w:p>
    <w:p w:rsidR="00BB1AE2" w:rsidRDefault="00BB1AE2">
      <w:pPr>
        <w:adjustRightInd w:val="0"/>
        <w:spacing w:line="360" w:lineRule="auto"/>
        <w:textAlignment w:val="baseline"/>
        <w:rPr>
          <w:rFonts w:ascii="宋体" w:hAnsi="宋体"/>
          <w:color w:val="000000"/>
          <w:spacing w:val="20"/>
          <w:kern w:val="0"/>
          <w:sz w:val="24"/>
          <w:szCs w:val="24"/>
        </w:rPr>
      </w:pPr>
    </w:p>
    <w:p w:rsidR="00BB1AE2" w:rsidRDefault="00BB1AE2">
      <w:pPr>
        <w:adjustRightInd w:val="0"/>
        <w:spacing w:line="360" w:lineRule="auto"/>
        <w:textAlignment w:val="baseline"/>
        <w:rPr>
          <w:rFonts w:ascii="宋体" w:hAnsi="宋体"/>
          <w:color w:val="000000"/>
          <w:spacing w:val="20"/>
          <w:kern w:val="0"/>
          <w:sz w:val="24"/>
          <w:szCs w:val="24"/>
        </w:rPr>
      </w:pPr>
    </w:p>
    <w:p w:rsidR="00BB1AE2" w:rsidRDefault="00BB1AE2">
      <w:pPr>
        <w:adjustRightInd w:val="0"/>
        <w:spacing w:line="360" w:lineRule="auto"/>
        <w:textAlignment w:val="baseline"/>
        <w:rPr>
          <w:rFonts w:ascii="宋体" w:hAnsi="宋体"/>
          <w:color w:val="000000"/>
          <w:spacing w:val="20"/>
          <w:kern w:val="0"/>
          <w:sz w:val="24"/>
          <w:szCs w:val="24"/>
        </w:rPr>
      </w:pPr>
    </w:p>
    <w:sectPr w:rsidR="00BB1AE2" w:rsidSect="00BB1AE2">
      <w:headerReference w:type="default" r:id="rId9"/>
      <w:footerReference w:type="default" r:id="rId10"/>
      <w:pgSz w:w="11907" w:h="16840"/>
      <w:pgMar w:top="624" w:right="1418" w:bottom="624" w:left="1418" w:header="851"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B73" w:rsidRDefault="00F55B73" w:rsidP="00BB1AE2">
      <w:r>
        <w:separator/>
      </w:r>
    </w:p>
  </w:endnote>
  <w:endnote w:type="continuationSeparator" w:id="0">
    <w:p w:rsidR="00F55B73" w:rsidRDefault="00F55B73" w:rsidP="00BB1A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细黑">
    <w:charset w:val="86"/>
    <w:family w:val="auto"/>
    <w:pitch w:val="default"/>
    <w:sig w:usb0="00000287" w:usb1="080F0000" w:usb2="00000000" w:usb3="00000000" w:csb0="0004009F" w:csb1="DFD70000"/>
  </w:font>
  <w:font w:name="Palatino Linotype">
    <w:panose1 w:val="02040502050505030304"/>
    <w:charset w:val="00"/>
    <w:family w:val="roman"/>
    <w:pitch w:val="variable"/>
    <w:sig w:usb0="E0000287" w:usb1="40000013"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Museo Sans For Dell 300">
    <w:altName w:val="宋体"/>
    <w:charset w:val="86"/>
    <w:family w:val="swiss"/>
    <w:pitch w:val="default"/>
    <w:sig w:usb0="00000000" w:usb1="00000000" w:usb2="00000010" w:usb3="00000000" w:csb0="00040000" w:csb1="00000000"/>
  </w:font>
  <w:font w:name="华文中宋">
    <w:charset w:val="86"/>
    <w:family w:val="auto"/>
    <w:pitch w:val="default"/>
    <w:sig w:usb0="00000287" w:usb1="080F0000" w:usb2="00000000" w:usb3="00000000" w:csb0="0004009F" w:csb1="DFD70000"/>
  </w:font>
  <w:font w:name="Futura Bk">
    <w:altName w:val="Trebuchet MS"/>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AE2" w:rsidRDefault="00A4040E">
    <w:pPr>
      <w:pStyle w:val="af0"/>
    </w:pPr>
    <w:r>
      <w:pict>
        <v:shapetype id="_x0000_t202" coordsize="21600,21600" o:spt="202" path="m,l,21600r21600,l21600,xe">
          <v:stroke joinstyle="miter"/>
          <v:path gradientshapeok="t" o:connecttype="rect"/>
        </v:shapetype>
        <v:shape id="4098" o:spid="_x0000_s1026" type="#_x0000_t202" style="position:absolute;margin-left:0;margin-top:0;width:37.55pt;height:12.4pt;z-index:251659264;mso-wrap-style:none;mso-position-horizontal:center;mso-position-horizontal-relative:margin" o:gfxdata="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Kmg39EAAAADAQAADwAAAAAAAAABACAAAAAiAAAAZHJzL2Rvd25yZXYueG1sUEsBAhQAFAAA&#10;AAgAh07iQGqgVE69AQAAkAMAAA4AAAAAAAAAAQAgAAAAIAEAAGRycy9lMm9Eb2MueG1sUEsFBgAA&#10;AAAGAAYAWQEAAE8FAAAAAA==&#10;" filled="f" stroked="f">
          <v:textbox style="mso-fit-shape-to-text:t" inset="0,0,0,0">
            <w:txbxContent>
              <w:p w:rsidR="00BB1AE2" w:rsidRDefault="002D1C9E">
                <w:pPr>
                  <w:snapToGrid w:val="0"/>
                  <w:rPr>
                    <w:sz w:val="18"/>
                  </w:rPr>
                </w:pPr>
                <w:r>
                  <w:rPr>
                    <w:rFonts w:hint="eastAsia"/>
                    <w:sz w:val="18"/>
                  </w:rPr>
                  <w:t>第</w:t>
                </w:r>
                <w:r>
                  <w:rPr>
                    <w:rFonts w:hint="eastAsia"/>
                    <w:sz w:val="18"/>
                  </w:rPr>
                  <w:t xml:space="preserve"> </w:t>
                </w:r>
                <w:r w:rsidR="00A4040E">
                  <w:rPr>
                    <w:rFonts w:hint="eastAsia"/>
                    <w:sz w:val="18"/>
                  </w:rPr>
                  <w:fldChar w:fldCharType="begin"/>
                </w:r>
                <w:r>
                  <w:rPr>
                    <w:rFonts w:hint="eastAsia"/>
                    <w:sz w:val="18"/>
                  </w:rPr>
                  <w:instrText xml:space="preserve"> PAGE  \* MERGEFORMAT </w:instrText>
                </w:r>
                <w:r w:rsidR="00A4040E">
                  <w:rPr>
                    <w:rFonts w:hint="eastAsia"/>
                    <w:sz w:val="18"/>
                  </w:rPr>
                  <w:fldChar w:fldCharType="separate"/>
                </w:r>
                <w:r w:rsidR="007D5B84" w:rsidRPr="007D5B84">
                  <w:rPr>
                    <w:noProof/>
                  </w:rPr>
                  <w:t>3</w:t>
                </w:r>
                <w:r w:rsidR="00A4040E">
                  <w:rPr>
                    <w:rFonts w:hint="eastAsia"/>
                    <w:sz w:val="18"/>
                  </w:rPr>
                  <w:fldChar w:fldCharType="end"/>
                </w:r>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B73" w:rsidRDefault="00F55B73" w:rsidP="00BB1AE2">
      <w:r>
        <w:separator/>
      </w:r>
    </w:p>
  </w:footnote>
  <w:footnote w:type="continuationSeparator" w:id="0">
    <w:p w:rsidR="00F55B73" w:rsidRDefault="00F55B73" w:rsidP="00BB1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AE2" w:rsidRDefault="00BB1AE2">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japaneseCounting"/>
      <w:lvlText w:val="第%1章"/>
      <w:lvlJc w:val="left"/>
      <w:pPr>
        <w:tabs>
          <w:tab w:val="left" w:pos="1200"/>
        </w:tabs>
        <w:ind w:left="1200" w:hanging="120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6"/>
    <w:multiLevelType w:val="multilevel"/>
    <w:tmpl w:val="00000006"/>
    <w:lvl w:ilvl="0">
      <w:start w:val="5"/>
      <w:numFmt w:val="japaneseCounting"/>
      <w:lvlText w:val="第%1章"/>
      <w:lvlJc w:val="left"/>
      <w:pPr>
        <w:tabs>
          <w:tab w:val="left" w:pos="1515"/>
        </w:tabs>
        <w:ind w:left="1515" w:hanging="151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0C"/>
    <w:multiLevelType w:val="singleLevel"/>
    <w:tmpl w:val="0000000C"/>
    <w:lvl w:ilvl="0">
      <w:start w:val="7"/>
      <w:numFmt w:val="chineseCounting"/>
      <w:suff w:val="nothing"/>
      <w:lvlText w:val="（%1）"/>
      <w:lvlJc w:val="left"/>
      <w:pPr>
        <w:ind w:left="0" w:firstLine="0"/>
      </w:pPr>
    </w:lvl>
  </w:abstractNum>
  <w:abstractNum w:abstractNumId="3">
    <w:nsid w:val="2B80FF13"/>
    <w:multiLevelType w:val="singleLevel"/>
    <w:tmpl w:val="2B80FF13"/>
    <w:lvl w:ilvl="0">
      <w:start w:val="1"/>
      <w:numFmt w:val="decimal"/>
      <w:lvlText w:val="%1."/>
      <w:lvlJc w:val="left"/>
      <w:pPr>
        <w:tabs>
          <w:tab w:val="left" w:pos="312"/>
        </w:tabs>
      </w:pPr>
    </w:lvl>
  </w:abstractNum>
  <w:abstractNum w:abstractNumId="4">
    <w:nsid w:val="52D6264B"/>
    <w:multiLevelType w:val="singleLevel"/>
    <w:tmpl w:val="52D6264B"/>
    <w:lvl w:ilvl="0">
      <w:start w:val="1"/>
      <w:numFmt w:val="decimal"/>
      <w:suff w:val="nothing"/>
      <w:lvlText w:val="%1、"/>
      <w:lvlJc w:val="left"/>
    </w:lvl>
  </w:abstractNum>
  <w:abstractNum w:abstractNumId="5">
    <w:nsid w:val="6133AD2D"/>
    <w:multiLevelType w:val="singleLevel"/>
    <w:tmpl w:val="6133AD2D"/>
    <w:lvl w:ilvl="0">
      <w:start w:val="1"/>
      <w:numFmt w:val="chineseCounting"/>
      <w:suff w:val="nothing"/>
      <w:lvlText w:val="%1、"/>
      <w:lvlJc w:val="left"/>
      <w:rPr>
        <w:rFonts w:hint="eastAsia"/>
      </w:rPr>
    </w:lvl>
  </w:abstractNum>
  <w:num w:numId="1">
    <w:abstractNumId w:val="0"/>
  </w:num>
  <w:num w:numId="2">
    <w:abstractNumId w:val="5"/>
  </w:num>
  <w:num w:numId="3">
    <w:abstractNumId w:val="4"/>
  </w:num>
  <w:num w:numId="4">
    <w:abstractNumId w:val="3"/>
  </w:num>
  <w:num w:numId="5">
    <w:abstractNumId w:val="1"/>
  </w:num>
  <w:num w:numId="6">
    <w:abstractNumId w:val="2"/>
    <w:lvlOverride w:ilvl="0">
      <w:startOverride w:val="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mirrorMargins/>
  <w:bordersDoNotSurroundHeader/>
  <w:bordersDoNotSurroundFooter/>
  <w:proofState w:spelling="clean"/>
  <w:defaultTabStop w:val="425"/>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8B7E4C"/>
    <w:rsid w:val="00023D11"/>
    <w:rsid w:val="00030172"/>
    <w:rsid w:val="00041C9E"/>
    <w:rsid w:val="00083ABD"/>
    <w:rsid w:val="00084DDC"/>
    <w:rsid w:val="000B6AF8"/>
    <w:rsid w:val="0014059C"/>
    <w:rsid w:val="00145381"/>
    <w:rsid w:val="001906E2"/>
    <w:rsid w:val="001E3CE1"/>
    <w:rsid w:val="00244969"/>
    <w:rsid w:val="002541DB"/>
    <w:rsid w:val="00271F7B"/>
    <w:rsid w:val="002B7659"/>
    <w:rsid w:val="002D1C9E"/>
    <w:rsid w:val="0031100D"/>
    <w:rsid w:val="003956FF"/>
    <w:rsid w:val="003A5053"/>
    <w:rsid w:val="003D3311"/>
    <w:rsid w:val="00470752"/>
    <w:rsid w:val="004F4CAE"/>
    <w:rsid w:val="00502EA8"/>
    <w:rsid w:val="005252C8"/>
    <w:rsid w:val="00536BBD"/>
    <w:rsid w:val="00676579"/>
    <w:rsid w:val="00683835"/>
    <w:rsid w:val="006F69C0"/>
    <w:rsid w:val="00714DFE"/>
    <w:rsid w:val="00760E31"/>
    <w:rsid w:val="00761B45"/>
    <w:rsid w:val="0078212B"/>
    <w:rsid w:val="007C3FD1"/>
    <w:rsid w:val="007D5B84"/>
    <w:rsid w:val="008560F7"/>
    <w:rsid w:val="00886FA7"/>
    <w:rsid w:val="008B7E4C"/>
    <w:rsid w:val="008C64E3"/>
    <w:rsid w:val="008E3A43"/>
    <w:rsid w:val="008E56E3"/>
    <w:rsid w:val="0095746B"/>
    <w:rsid w:val="00965C2C"/>
    <w:rsid w:val="009D33E6"/>
    <w:rsid w:val="00A007F0"/>
    <w:rsid w:val="00A14F93"/>
    <w:rsid w:val="00A26ACD"/>
    <w:rsid w:val="00A4040E"/>
    <w:rsid w:val="00A54E5E"/>
    <w:rsid w:val="00AC76C6"/>
    <w:rsid w:val="00AE7587"/>
    <w:rsid w:val="00AF4D93"/>
    <w:rsid w:val="00AF69CF"/>
    <w:rsid w:val="00B056E2"/>
    <w:rsid w:val="00B57F9A"/>
    <w:rsid w:val="00BB1AE2"/>
    <w:rsid w:val="00C34B0B"/>
    <w:rsid w:val="00C515EE"/>
    <w:rsid w:val="00C5799C"/>
    <w:rsid w:val="00C603EA"/>
    <w:rsid w:val="00C60EE5"/>
    <w:rsid w:val="00C8221E"/>
    <w:rsid w:val="00CB0A7B"/>
    <w:rsid w:val="00CB3C80"/>
    <w:rsid w:val="00CF158F"/>
    <w:rsid w:val="00D032BA"/>
    <w:rsid w:val="00D24530"/>
    <w:rsid w:val="00D53799"/>
    <w:rsid w:val="00D969FA"/>
    <w:rsid w:val="00DB4481"/>
    <w:rsid w:val="00DC4CEB"/>
    <w:rsid w:val="00E10D12"/>
    <w:rsid w:val="00E36EDB"/>
    <w:rsid w:val="00E53679"/>
    <w:rsid w:val="00E55B70"/>
    <w:rsid w:val="00EC3B2A"/>
    <w:rsid w:val="00F0365F"/>
    <w:rsid w:val="00F55B73"/>
    <w:rsid w:val="00FB2F94"/>
    <w:rsid w:val="0EB04F5B"/>
    <w:rsid w:val="1592475E"/>
    <w:rsid w:val="210F2211"/>
    <w:rsid w:val="525D1C5C"/>
    <w:rsid w:val="63E7730F"/>
    <w:rsid w:val="724676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1AE2"/>
    <w:pPr>
      <w:widowControl w:val="0"/>
      <w:jc w:val="both"/>
    </w:pPr>
    <w:rPr>
      <w:kern w:val="2"/>
      <w:sz w:val="21"/>
    </w:rPr>
  </w:style>
  <w:style w:type="paragraph" w:styleId="1">
    <w:name w:val="heading 1"/>
    <w:basedOn w:val="a"/>
    <w:next w:val="2"/>
    <w:link w:val="1Char"/>
    <w:uiPriority w:val="9"/>
    <w:qFormat/>
    <w:rsid w:val="00BB1AE2"/>
    <w:pPr>
      <w:keepNext/>
      <w:tabs>
        <w:tab w:val="left" w:pos="1755"/>
      </w:tabs>
      <w:ind w:left="1755" w:hanging="495"/>
      <w:outlineLvl w:val="0"/>
    </w:pPr>
    <w:rPr>
      <w:sz w:val="28"/>
    </w:rPr>
  </w:style>
  <w:style w:type="paragraph" w:styleId="20">
    <w:name w:val="heading 2"/>
    <w:basedOn w:val="a"/>
    <w:next w:val="2"/>
    <w:link w:val="2Char"/>
    <w:uiPriority w:val="9"/>
    <w:semiHidden/>
    <w:unhideWhenUsed/>
    <w:qFormat/>
    <w:rsid w:val="00BB1AE2"/>
    <w:pPr>
      <w:keepNext/>
      <w:tabs>
        <w:tab w:val="left" w:pos="1755"/>
      </w:tabs>
      <w:jc w:val="center"/>
      <w:outlineLvl w:val="1"/>
    </w:pPr>
    <w:rPr>
      <w:sz w:val="28"/>
    </w:rPr>
  </w:style>
  <w:style w:type="paragraph" w:styleId="3">
    <w:name w:val="heading 3"/>
    <w:basedOn w:val="a"/>
    <w:next w:val="2"/>
    <w:link w:val="3Char"/>
    <w:uiPriority w:val="9"/>
    <w:semiHidden/>
    <w:unhideWhenUsed/>
    <w:qFormat/>
    <w:rsid w:val="00BB1AE2"/>
    <w:pPr>
      <w:keepNext/>
      <w:keepLines/>
      <w:spacing w:before="260" w:after="260" w:line="413" w:lineRule="auto"/>
      <w:outlineLvl w:val="2"/>
    </w:pPr>
    <w:rPr>
      <w:b/>
      <w:bCs/>
      <w:sz w:val="32"/>
      <w:szCs w:val="32"/>
    </w:rPr>
  </w:style>
  <w:style w:type="paragraph" w:styleId="4">
    <w:name w:val="heading 4"/>
    <w:basedOn w:val="a"/>
    <w:next w:val="2"/>
    <w:link w:val="4Char"/>
    <w:uiPriority w:val="9"/>
    <w:semiHidden/>
    <w:unhideWhenUsed/>
    <w:qFormat/>
    <w:rsid w:val="00BB1AE2"/>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rsid w:val="00BB1AE2"/>
    <w:pPr>
      <w:keepNext/>
      <w:keepLines/>
      <w:spacing w:before="280" w:after="290" w:line="372" w:lineRule="auto"/>
      <w:outlineLvl w:val="4"/>
    </w:pPr>
    <w:rPr>
      <w:b/>
      <w:bCs/>
      <w:sz w:val="28"/>
      <w:szCs w:val="28"/>
    </w:rPr>
  </w:style>
  <w:style w:type="paragraph" w:styleId="6">
    <w:name w:val="heading 6"/>
    <w:basedOn w:val="a"/>
    <w:next w:val="a"/>
    <w:link w:val="6Char"/>
    <w:uiPriority w:val="9"/>
    <w:semiHidden/>
    <w:unhideWhenUsed/>
    <w:qFormat/>
    <w:rsid w:val="00BB1AE2"/>
    <w:pPr>
      <w:keepNext/>
      <w:keepLines/>
      <w:spacing w:before="240" w:after="64" w:line="317" w:lineRule="auto"/>
      <w:outlineLvl w:val="5"/>
    </w:pPr>
    <w:rPr>
      <w:rFonts w:ascii="Arial" w:eastAsia="仿宋" w:hAnsi="Arial"/>
      <w:b/>
      <w:bCs/>
      <w:sz w:val="24"/>
      <w:szCs w:val="24"/>
    </w:rPr>
  </w:style>
  <w:style w:type="paragraph" w:styleId="7">
    <w:name w:val="heading 7"/>
    <w:basedOn w:val="a"/>
    <w:next w:val="a"/>
    <w:link w:val="7Char"/>
    <w:qFormat/>
    <w:rsid w:val="00BB1AE2"/>
    <w:pPr>
      <w:keepNext/>
      <w:spacing w:line="360" w:lineRule="auto"/>
      <w:ind w:left="1260" w:hanging="452"/>
      <w:outlineLvl w:val="6"/>
    </w:pPr>
    <w:rPr>
      <w:rFonts w:ascii="宋体" w:hAnsi="宋体"/>
      <w:bCs/>
      <w:color w:val="FF0000"/>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0"/>
    <w:qFormat/>
    <w:rsid w:val="00BB1AE2"/>
    <w:pPr>
      <w:spacing w:after="120" w:line="240" w:lineRule="auto"/>
      <w:ind w:left="420" w:firstLine="420"/>
    </w:pPr>
  </w:style>
  <w:style w:type="paragraph" w:styleId="a3">
    <w:name w:val="Body Text"/>
    <w:basedOn w:val="a"/>
    <w:link w:val="Char"/>
    <w:qFormat/>
    <w:rsid w:val="00BB1AE2"/>
    <w:pPr>
      <w:spacing w:line="460" w:lineRule="exact"/>
    </w:pPr>
    <w:rPr>
      <w:rFonts w:eastAsia="黑体"/>
      <w:sz w:val="24"/>
    </w:rPr>
  </w:style>
  <w:style w:type="paragraph" w:styleId="30">
    <w:name w:val="List 3"/>
    <w:basedOn w:val="a"/>
    <w:qFormat/>
    <w:rsid w:val="00BB1AE2"/>
    <w:pPr>
      <w:ind w:left="1260" w:hanging="420"/>
    </w:pPr>
  </w:style>
  <w:style w:type="paragraph" w:styleId="a4">
    <w:name w:val="List Number"/>
    <w:basedOn w:val="a"/>
    <w:qFormat/>
    <w:rsid w:val="00BB1AE2"/>
    <w:pPr>
      <w:widowControl/>
      <w:tabs>
        <w:tab w:val="left" w:pos="360"/>
        <w:tab w:val="left" w:pos="454"/>
        <w:tab w:val="left" w:pos="720"/>
      </w:tabs>
      <w:spacing w:afterLines="50"/>
      <w:ind w:left="454" w:hanging="284"/>
      <w:jc w:val="left"/>
    </w:pPr>
    <w:rPr>
      <w:kern w:val="0"/>
      <w:sz w:val="24"/>
    </w:rPr>
  </w:style>
  <w:style w:type="paragraph" w:styleId="a5">
    <w:name w:val="Normal Indent"/>
    <w:basedOn w:val="a"/>
    <w:link w:val="Char0"/>
    <w:qFormat/>
    <w:rsid w:val="00BB1AE2"/>
    <w:pPr>
      <w:ind w:firstLineChars="200" w:firstLine="420"/>
    </w:pPr>
  </w:style>
  <w:style w:type="paragraph" w:styleId="a6">
    <w:name w:val="caption"/>
    <w:basedOn w:val="a"/>
    <w:next w:val="a"/>
    <w:qFormat/>
    <w:rsid w:val="00BB1AE2"/>
    <w:rPr>
      <w:rFonts w:ascii="Arial" w:eastAsia="黑体" w:hAnsi="Arial" w:cs="Arial"/>
      <w:sz w:val="20"/>
    </w:rPr>
  </w:style>
  <w:style w:type="paragraph" w:styleId="a7">
    <w:name w:val="List Bullet"/>
    <w:basedOn w:val="a"/>
    <w:qFormat/>
    <w:rsid w:val="00BB1AE2"/>
    <w:pPr>
      <w:widowControl/>
      <w:spacing w:before="100" w:beforeAutospacing="1" w:after="100" w:afterAutospacing="1"/>
      <w:jc w:val="left"/>
    </w:pPr>
    <w:rPr>
      <w:rFonts w:ascii="宋体" w:hAnsi="宋体" w:cs="宋体"/>
      <w:kern w:val="0"/>
      <w:sz w:val="24"/>
      <w:szCs w:val="24"/>
    </w:rPr>
  </w:style>
  <w:style w:type="paragraph" w:styleId="a8">
    <w:name w:val="Document Map"/>
    <w:basedOn w:val="a"/>
    <w:link w:val="Char1"/>
    <w:qFormat/>
    <w:rsid w:val="00BB1AE2"/>
    <w:pPr>
      <w:shd w:val="clear" w:color="auto" w:fill="000080"/>
    </w:pPr>
  </w:style>
  <w:style w:type="paragraph" w:styleId="a9">
    <w:name w:val="annotation text"/>
    <w:basedOn w:val="a"/>
    <w:link w:val="Char2"/>
    <w:qFormat/>
    <w:rsid w:val="00BB1AE2"/>
    <w:pPr>
      <w:jc w:val="left"/>
    </w:pPr>
  </w:style>
  <w:style w:type="paragraph" w:styleId="aa">
    <w:name w:val="Salutation"/>
    <w:basedOn w:val="a"/>
    <w:next w:val="a"/>
    <w:link w:val="Char3"/>
    <w:qFormat/>
    <w:rsid w:val="00BB1AE2"/>
    <w:rPr>
      <w:sz w:val="24"/>
      <w:szCs w:val="24"/>
    </w:rPr>
  </w:style>
  <w:style w:type="paragraph" w:styleId="31">
    <w:name w:val="Body Text 3"/>
    <w:basedOn w:val="a"/>
    <w:qFormat/>
    <w:rsid w:val="00BB1AE2"/>
    <w:pPr>
      <w:spacing w:after="120"/>
    </w:pPr>
    <w:rPr>
      <w:sz w:val="16"/>
      <w:szCs w:val="16"/>
    </w:rPr>
  </w:style>
  <w:style w:type="paragraph" w:styleId="ab">
    <w:name w:val="Body Text Indent"/>
    <w:basedOn w:val="a"/>
    <w:link w:val="Char4"/>
    <w:qFormat/>
    <w:rsid w:val="00BB1AE2"/>
    <w:pPr>
      <w:spacing w:line="480" w:lineRule="exact"/>
      <w:ind w:firstLine="570"/>
    </w:pPr>
    <w:rPr>
      <w:sz w:val="28"/>
    </w:rPr>
  </w:style>
  <w:style w:type="paragraph" w:styleId="21">
    <w:name w:val="List 2"/>
    <w:basedOn w:val="a"/>
    <w:qFormat/>
    <w:rsid w:val="00BB1AE2"/>
    <w:pPr>
      <w:ind w:left="840" w:hanging="420"/>
    </w:pPr>
  </w:style>
  <w:style w:type="paragraph" w:styleId="ac">
    <w:name w:val="Block Text"/>
    <w:basedOn w:val="a"/>
    <w:qFormat/>
    <w:rsid w:val="00BB1AE2"/>
    <w:pPr>
      <w:spacing w:line="420" w:lineRule="atLeast"/>
      <w:ind w:leftChars="-50" w:left="-105" w:right="3" w:firstLineChars="169" w:firstLine="419"/>
    </w:pPr>
    <w:rPr>
      <w:rFonts w:ascii="宋体" w:hAnsi="宋体"/>
      <w:spacing w:val="4"/>
      <w:sz w:val="24"/>
    </w:rPr>
  </w:style>
  <w:style w:type="paragraph" w:styleId="32">
    <w:name w:val="toc 3"/>
    <w:basedOn w:val="a"/>
    <w:next w:val="a"/>
    <w:qFormat/>
    <w:rsid w:val="00BB1AE2"/>
    <w:pPr>
      <w:widowControl/>
      <w:spacing w:after="100" w:line="276" w:lineRule="auto"/>
      <w:ind w:left="440"/>
      <w:jc w:val="left"/>
    </w:pPr>
    <w:rPr>
      <w:rFonts w:ascii="Calibri" w:hAnsi="Calibri"/>
      <w:kern w:val="0"/>
      <w:sz w:val="22"/>
      <w:szCs w:val="22"/>
    </w:rPr>
  </w:style>
  <w:style w:type="paragraph" w:styleId="ad">
    <w:name w:val="Plain Text"/>
    <w:basedOn w:val="a"/>
    <w:link w:val="Char5"/>
    <w:qFormat/>
    <w:rsid w:val="00BB1AE2"/>
    <w:rPr>
      <w:rFonts w:ascii="宋体" w:eastAsia="仿宋_GB2312" w:hAnsi="Courier New" w:hint="eastAsia"/>
      <w:sz w:val="30"/>
    </w:rPr>
  </w:style>
  <w:style w:type="paragraph" w:styleId="ae">
    <w:name w:val="Date"/>
    <w:basedOn w:val="a"/>
    <w:next w:val="a"/>
    <w:link w:val="Char6"/>
    <w:qFormat/>
    <w:rsid w:val="00BB1AE2"/>
    <w:pPr>
      <w:ind w:leftChars="2500" w:left="100"/>
    </w:pPr>
    <w:rPr>
      <w:rFonts w:ascii="黑体" w:eastAsia="黑体"/>
      <w:spacing w:val="4"/>
      <w:sz w:val="24"/>
    </w:rPr>
  </w:style>
  <w:style w:type="paragraph" w:styleId="22">
    <w:name w:val="Body Text Indent 2"/>
    <w:basedOn w:val="a"/>
    <w:qFormat/>
    <w:rsid w:val="00BB1AE2"/>
    <w:pPr>
      <w:spacing w:line="500" w:lineRule="exact"/>
      <w:ind w:left="105" w:firstLineChars="166" w:firstLine="465"/>
    </w:pPr>
    <w:rPr>
      <w:sz w:val="28"/>
    </w:rPr>
  </w:style>
  <w:style w:type="paragraph" w:styleId="af">
    <w:name w:val="Balloon Text"/>
    <w:basedOn w:val="a"/>
    <w:link w:val="Char7"/>
    <w:qFormat/>
    <w:rsid w:val="00BB1AE2"/>
    <w:rPr>
      <w:sz w:val="18"/>
      <w:szCs w:val="18"/>
    </w:rPr>
  </w:style>
  <w:style w:type="paragraph" w:styleId="af0">
    <w:name w:val="footer"/>
    <w:basedOn w:val="a"/>
    <w:link w:val="Char8"/>
    <w:qFormat/>
    <w:rsid w:val="00BB1AE2"/>
    <w:pPr>
      <w:tabs>
        <w:tab w:val="center" w:pos="4153"/>
        <w:tab w:val="right" w:pos="8306"/>
      </w:tabs>
      <w:snapToGrid w:val="0"/>
      <w:jc w:val="left"/>
    </w:pPr>
    <w:rPr>
      <w:sz w:val="18"/>
    </w:rPr>
  </w:style>
  <w:style w:type="paragraph" w:styleId="af1">
    <w:name w:val="header"/>
    <w:basedOn w:val="a"/>
    <w:link w:val="Char9"/>
    <w:qFormat/>
    <w:rsid w:val="00BB1AE2"/>
    <w:pPr>
      <w:pBdr>
        <w:bottom w:val="single" w:sz="6" w:space="1" w:color="auto"/>
      </w:pBdr>
      <w:tabs>
        <w:tab w:val="center" w:pos="4153"/>
        <w:tab w:val="right" w:pos="8306"/>
      </w:tabs>
      <w:snapToGrid w:val="0"/>
      <w:jc w:val="center"/>
    </w:pPr>
    <w:rPr>
      <w:sz w:val="18"/>
    </w:rPr>
  </w:style>
  <w:style w:type="paragraph" w:styleId="10">
    <w:name w:val="toc 1"/>
    <w:basedOn w:val="a"/>
    <w:next w:val="a"/>
    <w:qFormat/>
    <w:rsid w:val="00BB1AE2"/>
    <w:pPr>
      <w:widowControl/>
      <w:spacing w:after="100" w:line="276" w:lineRule="auto"/>
      <w:jc w:val="left"/>
    </w:pPr>
    <w:rPr>
      <w:rFonts w:ascii="Calibri" w:hAnsi="Calibri"/>
      <w:kern w:val="0"/>
      <w:sz w:val="22"/>
      <w:szCs w:val="22"/>
    </w:rPr>
  </w:style>
  <w:style w:type="paragraph" w:styleId="af2">
    <w:name w:val="Subtitle"/>
    <w:basedOn w:val="a"/>
    <w:next w:val="a"/>
    <w:link w:val="Chara"/>
    <w:uiPriority w:val="11"/>
    <w:qFormat/>
    <w:rsid w:val="00BB1AE2"/>
    <w:pPr>
      <w:spacing w:before="240" w:after="60" w:line="312" w:lineRule="auto"/>
      <w:jc w:val="center"/>
      <w:outlineLvl w:val="1"/>
    </w:pPr>
    <w:rPr>
      <w:rFonts w:ascii="Cambria" w:hAnsi="Cambria"/>
      <w:b/>
      <w:bCs/>
      <w:kern w:val="28"/>
      <w:sz w:val="32"/>
      <w:szCs w:val="32"/>
    </w:rPr>
  </w:style>
  <w:style w:type="paragraph" w:styleId="af3">
    <w:name w:val="List"/>
    <w:basedOn w:val="a"/>
    <w:qFormat/>
    <w:rsid w:val="00BB1AE2"/>
    <w:pPr>
      <w:ind w:left="200" w:hangingChars="200" w:hanging="200"/>
    </w:pPr>
    <w:rPr>
      <w:sz w:val="28"/>
      <w:szCs w:val="24"/>
    </w:rPr>
  </w:style>
  <w:style w:type="paragraph" w:styleId="33">
    <w:name w:val="Body Text Indent 3"/>
    <w:basedOn w:val="a"/>
    <w:qFormat/>
    <w:rsid w:val="00BB1AE2"/>
    <w:pPr>
      <w:spacing w:line="500" w:lineRule="exact"/>
      <w:ind w:left="570"/>
    </w:pPr>
    <w:rPr>
      <w:sz w:val="28"/>
    </w:rPr>
  </w:style>
  <w:style w:type="paragraph" w:styleId="23">
    <w:name w:val="toc 2"/>
    <w:basedOn w:val="a"/>
    <w:next w:val="a"/>
    <w:qFormat/>
    <w:rsid w:val="00BB1AE2"/>
    <w:pPr>
      <w:widowControl/>
      <w:spacing w:after="100" w:line="276" w:lineRule="auto"/>
      <w:ind w:left="220"/>
      <w:jc w:val="left"/>
    </w:pPr>
    <w:rPr>
      <w:rFonts w:ascii="Calibri" w:hAnsi="Calibri"/>
      <w:kern w:val="0"/>
      <w:sz w:val="22"/>
      <w:szCs w:val="22"/>
    </w:rPr>
  </w:style>
  <w:style w:type="paragraph" w:styleId="24">
    <w:name w:val="Body Text 2"/>
    <w:basedOn w:val="a"/>
    <w:link w:val="2Char1"/>
    <w:qFormat/>
    <w:rsid w:val="00BB1AE2"/>
    <w:pPr>
      <w:spacing w:after="120" w:line="480" w:lineRule="auto"/>
    </w:pPr>
    <w:rPr>
      <w:szCs w:val="24"/>
    </w:rPr>
  </w:style>
  <w:style w:type="paragraph" w:styleId="25">
    <w:name w:val="List Continue 2"/>
    <w:basedOn w:val="a"/>
    <w:qFormat/>
    <w:rsid w:val="00BB1AE2"/>
    <w:pPr>
      <w:spacing w:after="120"/>
      <w:ind w:left="840"/>
    </w:pPr>
  </w:style>
  <w:style w:type="paragraph" w:styleId="HTML">
    <w:name w:val="HTML Preformatted"/>
    <w:basedOn w:val="a"/>
    <w:link w:val="HTMLChar"/>
    <w:qFormat/>
    <w:rsid w:val="00BB1AE2"/>
    <w:rPr>
      <w:rFonts w:ascii="Courier New" w:hAnsi="Courier New"/>
      <w:sz w:val="20"/>
      <w:szCs w:val="24"/>
    </w:rPr>
  </w:style>
  <w:style w:type="paragraph" w:styleId="af4">
    <w:name w:val="Normal (Web)"/>
    <w:basedOn w:val="a"/>
    <w:uiPriority w:val="99"/>
    <w:qFormat/>
    <w:rsid w:val="00BB1AE2"/>
    <w:pPr>
      <w:widowControl/>
      <w:spacing w:before="100" w:beforeAutospacing="1" w:after="100" w:afterAutospacing="1"/>
      <w:jc w:val="left"/>
    </w:pPr>
    <w:rPr>
      <w:rFonts w:ascii="宋体" w:hAnsi="宋体" w:cs="宋体"/>
      <w:kern w:val="0"/>
      <w:sz w:val="24"/>
      <w:szCs w:val="24"/>
    </w:rPr>
  </w:style>
  <w:style w:type="paragraph" w:styleId="af5">
    <w:name w:val="Title"/>
    <w:basedOn w:val="a"/>
    <w:next w:val="a"/>
    <w:uiPriority w:val="10"/>
    <w:qFormat/>
    <w:rsid w:val="00BB1AE2"/>
    <w:pPr>
      <w:spacing w:before="240" w:after="60"/>
      <w:jc w:val="center"/>
      <w:outlineLvl w:val="0"/>
    </w:pPr>
    <w:rPr>
      <w:rFonts w:ascii="Cambria" w:hAnsi="Cambria"/>
      <w:b/>
      <w:bCs/>
      <w:sz w:val="32"/>
      <w:szCs w:val="32"/>
    </w:rPr>
  </w:style>
  <w:style w:type="paragraph" w:styleId="af6">
    <w:name w:val="annotation subject"/>
    <w:basedOn w:val="a9"/>
    <w:next w:val="a9"/>
    <w:qFormat/>
    <w:rsid w:val="00BB1AE2"/>
    <w:rPr>
      <w:b/>
      <w:bCs/>
    </w:rPr>
  </w:style>
  <w:style w:type="paragraph" w:styleId="af7">
    <w:name w:val="Body Text First Indent"/>
    <w:basedOn w:val="a"/>
    <w:qFormat/>
    <w:rsid w:val="00BB1AE2"/>
    <w:pPr>
      <w:spacing w:after="120"/>
      <w:ind w:firstLineChars="100" w:firstLine="420"/>
    </w:pPr>
    <w:rPr>
      <w:szCs w:val="24"/>
    </w:rPr>
  </w:style>
  <w:style w:type="table" w:styleId="af8">
    <w:name w:val="Table Grid"/>
    <w:basedOn w:val="a1"/>
    <w:uiPriority w:val="59"/>
    <w:qFormat/>
    <w:rsid w:val="00BB1AE2"/>
    <w:pPr>
      <w:spacing w:beforeAutospacing="1"/>
      <w:jc w:val="both"/>
    </w:pPr>
    <w:rPr>
      <w:rFonts w:eastAsia="微软雅黑"/>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B1AE2"/>
    <w:rPr>
      <w:rFonts w:cs="Times New Roman"/>
      <w:b/>
      <w:bCs/>
    </w:rPr>
  </w:style>
  <w:style w:type="character" w:styleId="afa">
    <w:name w:val="page number"/>
    <w:qFormat/>
    <w:rsid w:val="00BB1AE2"/>
    <w:rPr>
      <w:rFonts w:cs="Times New Roman"/>
      <w:szCs w:val="24"/>
    </w:rPr>
  </w:style>
  <w:style w:type="character" w:styleId="afb">
    <w:name w:val="FollowedHyperlink"/>
    <w:uiPriority w:val="99"/>
    <w:qFormat/>
    <w:rsid w:val="00BB1AE2"/>
    <w:rPr>
      <w:rFonts w:cs="Times New Roman"/>
      <w:color w:val="800080"/>
      <w:u w:val="single"/>
    </w:rPr>
  </w:style>
  <w:style w:type="character" w:styleId="afc">
    <w:name w:val="Emphasis"/>
    <w:uiPriority w:val="20"/>
    <w:qFormat/>
    <w:rsid w:val="00BB1AE2"/>
    <w:rPr>
      <w:i/>
      <w:szCs w:val="24"/>
    </w:rPr>
  </w:style>
  <w:style w:type="character" w:styleId="afd">
    <w:name w:val="Hyperlink"/>
    <w:qFormat/>
    <w:rsid w:val="00BB1AE2"/>
    <w:rPr>
      <w:rFonts w:cs="Times New Roman"/>
      <w:color w:val="0000FF"/>
      <w:u w:val="single"/>
    </w:rPr>
  </w:style>
  <w:style w:type="character" w:styleId="afe">
    <w:name w:val="annotation reference"/>
    <w:qFormat/>
    <w:rsid w:val="00BB1AE2"/>
    <w:rPr>
      <w:sz w:val="21"/>
      <w:szCs w:val="21"/>
    </w:rPr>
  </w:style>
  <w:style w:type="character" w:customStyle="1" w:styleId="font51">
    <w:name w:val="font51"/>
    <w:qFormat/>
    <w:rsid w:val="00BB1AE2"/>
    <w:rPr>
      <w:rFonts w:ascii="宋体" w:eastAsia="宋体" w:hAnsi="宋体" w:cs="宋体" w:hint="eastAsia"/>
      <w:color w:val="000000"/>
      <w:sz w:val="22"/>
      <w:szCs w:val="22"/>
      <w:u w:val="none"/>
    </w:rPr>
  </w:style>
  <w:style w:type="character" w:customStyle="1" w:styleId="question-title2">
    <w:name w:val="question-title2"/>
    <w:basedOn w:val="a0"/>
    <w:qFormat/>
    <w:rsid w:val="00BB1AE2"/>
  </w:style>
  <w:style w:type="character" w:customStyle="1" w:styleId="hang1">
    <w:name w:val="hang1"/>
    <w:qFormat/>
    <w:rsid w:val="00BB1AE2"/>
    <w:rPr>
      <w:spacing w:val="300"/>
    </w:rPr>
  </w:style>
  <w:style w:type="character" w:customStyle="1" w:styleId="Char4">
    <w:name w:val="正文文本缩进 Char"/>
    <w:link w:val="ab"/>
    <w:qFormat/>
    <w:rsid w:val="00BB1AE2"/>
    <w:rPr>
      <w:rFonts w:eastAsia="宋体"/>
      <w:kern w:val="2"/>
      <w:sz w:val="28"/>
      <w:lang w:val="en-US" w:eastAsia="zh-CN" w:bidi="ar-SA"/>
    </w:rPr>
  </w:style>
  <w:style w:type="character" w:customStyle="1" w:styleId="1CharChar">
    <w:name w:val="样式1 Char Char"/>
    <w:link w:val="11"/>
    <w:qFormat/>
    <w:rsid w:val="00BB1AE2"/>
    <w:rPr>
      <w:rFonts w:ascii="Arial" w:hAnsi="Arial"/>
      <w:kern w:val="2"/>
      <w:sz w:val="21"/>
      <w:szCs w:val="24"/>
    </w:rPr>
  </w:style>
  <w:style w:type="paragraph" w:customStyle="1" w:styleId="11">
    <w:name w:val="样式1"/>
    <w:basedOn w:val="a"/>
    <w:link w:val="1CharChar"/>
    <w:qFormat/>
    <w:rsid w:val="00BB1AE2"/>
    <w:pPr>
      <w:spacing w:line="360" w:lineRule="exact"/>
      <w:ind w:firstLineChars="200" w:firstLine="200"/>
    </w:pPr>
    <w:rPr>
      <w:rFonts w:ascii="Arial" w:hAnsi="Arial"/>
      <w:szCs w:val="24"/>
    </w:rPr>
  </w:style>
  <w:style w:type="character" w:customStyle="1" w:styleId="Char0">
    <w:name w:val="正文缩进 Char"/>
    <w:link w:val="a5"/>
    <w:qFormat/>
    <w:rsid w:val="00BB1AE2"/>
    <w:rPr>
      <w:kern w:val="2"/>
      <w:sz w:val="21"/>
    </w:rPr>
  </w:style>
  <w:style w:type="character" w:customStyle="1" w:styleId="l-btn-left2">
    <w:name w:val="l-btn-left2"/>
    <w:basedOn w:val="a0"/>
    <w:qFormat/>
    <w:rsid w:val="00BB1AE2"/>
  </w:style>
  <w:style w:type="character" w:customStyle="1" w:styleId="paragraph1CharChar">
    <w:name w:val="paragraph1 Char Char"/>
    <w:link w:val="paragraph1"/>
    <w:qFormat/>
    <w:rsid w:val="00BB1AE2"/>
    <w:rPr>
      <w:rFonts w:ascii="Arial" w:eastAsia="宋体" w:hAnsi="Arial" w:cs="Times New Roman"/>
      <w:kern w:val="2"/>
      <w:sz w:val="24"/>
      <w:szCs w:val="24"/>
      <w:lang w:val="en-US" w:eastAsia="zh-CN" w:bidi="ar-SA"/>
    </w:rPr>
  </w:style>
  <w:style w:type="paragraph" w:customStyle="1" w:styleId="paragraph1">
    <w:name w:val="paragraph1"/>
    <w:basedOn w:val="a"/>
    <w:link w:val="paragraph1CharChar"/>
    <w:qFormat/>
    <w:rsid w:val="00BB1AE2"/>
    <w:pPr>
      <w:spacing w:afterLines="30" w:line="360" w:lineRule="auto"/>
      <w:ind w:firstLineChars="200" w:firstLine="480"/>
    </w:pPr>
    <w:rPr>
      <w:rFonts w:ascii="Arial" w:hAnsi="Arial"/>
      <w:sz w:val="24"/>
      <w:szCs w:val="24"/>
    </w:rPr>
  </w:style>
  <w:style w:type="character" w:customStyle="1" w:styleId="CharChar1">
    <w:name w:val="Char Char1"/>
    <w:qFormat/>
    <w:rsid w:val="00BB1AE2"/>
    <w:rPr>
      <w:rFonts w:ascii="宋体" w:eastAsia="仿宋_GB2312" w:hAnsi="Courier New" w:cs="Times New Roman"/>
      <w:kern w:val="2"/>
      <w:sz w:val="30"/>
      <w:lang w:val="en-US" w:eastAsia="zh-CN"/>
    </w:rPr>
  </w:style>
  <w:style w:type="character" w:customStyle="1" w:styleId="CharCharCharChar">
    <w:name w:val="Char Char Char Char"/>
    <w:qFormat/>
    <w:rsid w:val="00BB1AE2"/>
    <w:rPr>
      <w:rFonts w:eastAsia="宋体" w:cs="Times New Roman"/>
      <w:kern w:val="2"/>
      <w:sz w:val="28"/>
      <w:lang w:val="en-US" w:eastAsia="zh-CN"/>
    </w:rPr>
  </w:style>
  <w:style w:type="character" w:customStyle="1" w:styleId="Char">
    <w:name w:val="正文文本 Char"/>
    <w:link w:val="a3"/>
    <w:qFormat/>
    <w:rsid w:val="00BB1AE2"/>
    <w:rPr>
      <w:rFonts w:eastAsia="黑体"/>
      <w:kern w:val="2"/>
      <w:sz w:val="24"/>
    </w:rPr>
  </w:style>
  <w:style w:type="character" w:customStyle="1" w:styleId="font41">
    <w:name w:val="font41"/>
    <w:basedOn w:val="a0"/>
    <w:qFormat/>
    <w:rsid w:val="00BB1AE2"/>
    <w:rPr>
      <w:rFonts w:ascii="宋体" w:eastAsia="宋体" w:hAnsi="宋体" w:cs="宋体" w:hint="eastAsia"/>
      <w:b/>
      <w:color w:val="000000"/>
      <w:sz w:val="21"/>
      <w:szCs w:val="21"/>
      <w:u w:val="none"/>
    </w:rPr>
  </w:style>
  <w:style w:type="character" w:customStyle="1" w:styleId="7Char">
    <w:name w:val="标题 7 Char"/>
    <w:link w:val="7"/>
    <w:qFormat/>
    <w:rsid w:val="00BB1AE2"/>
    <w:rPr>
      <w:rFonts w:ascii="宋体" w:hAnsi="宋体"/>
      <w:bCs/>
      <w:color w:val="FF0000"/>
      <w:kern w:val="2"/>
      <w:sz w:val="28"/>
      <w:szCs w:val="28"/>
      <w:u w:val="single"/>
    </w:rPr>
  </w:style>
  <w:style w:type="character" w:customStyle="1" w:styleId="CharChar">
    <w:name w:val="页脚 Char Char"/>
    <w:qFormat/>
    <w:rsid w:val="00BB1AE2"/>
    <w:rPr>
      <w:rFonts w:eastAsia="宋体"/>
      <w:kern w:val="2"/>
      <w:sz w:val="18"/>
      <w:lang w:val="en-US" w:eastAsia="zh-CN" w:bidi="ar-SA"/>
    </w:rPr>
  </w:style>
  <w:style w:type="character" w:customStyle="1" w:styleId="paragraph1CharCharChar">
    <w:name w:val="paragraph1 Char Char Char"/>
    <w:qFormat/>
    <w:rsid w:val="00BB1AE2"/>
    <w:rPr>
      <w:rFonts w:ascii="Arial" w:eastAsia="宋体" w:hAnsi="Arial" w:cs="Times New Roman"/>
      <w:kern w:val="2"/>
      <w:sz w:val="24"/>
      <w:szCs w:val="24"/>
      <w:lang w:val="en-US" w:eastAsia="zh-CN" w:bidi="ar-SA"/>
    </w:rPr>
  </w:style>
  <w:style w:type="character" w:customStyle="1" w:styleId="Char10">
    <w:name w:val="文档结构图 Char1"/>
    <w:qFormat/>
    <w:rsid w:val="00BB1AE2"/>
    <w:rPr>
      <w:rFonts w:ascii="宋体"/>
      <w:kern w:val="2"/>
      <w:sz w:val="18"/>
      <w:szCs w:val="18"/>
    </w:rPr>
  </w:style>
  <w:style w:type="character" w:customStyle="1" w:styleId="param-value3">
    <w:name w:val="param-value3"/>
    <w:qFormat/>
    <w:rsid w:val="00BB1AE2"/>
  </w:style>
  <w:style w:type="character" w:customStyle="1" w:styleId="5Char">
    <w:name w:val="标题 5 Char"/>
    <w:link w:val="5"/>
    <w:qFormat/>
    <w:rsid w:val="00BB1AE2"/>
    <w:rPr>
      <w:rFonts w:eastAsia="宋体"/>
      <w:b/>
      <w:bCs/>
      <w:kern w:val="2"/>
      <w:sz w:val="28"/>
      <w:szCs w:val="28"/>
      <w:lang w:val="en-US" w:eastAsia="zh-CN" w:bidi="ar-SA"/>
    </w:rPr>
  </w:style>
  <w:style w:type="character" w:customStyle="1" w:styleId="CharChar0">
    <w:name w:val="批注文字 Char Char"/>
    <w:qFormat/>
    <w:rsid w:val="00BB1AE2"/>
    <w:rPr>
      <w:rFonts w:eastAsia="宋体"/>
      <w:kern w:val="2"/>
      <w:sz w:val="21"/>
      <w:lang w:val="en-US" w:eastAsia="zh-CN" w:bidi="ar-SA"/>
    </w:rPr>
  </w:style>
  <w:style w:type="character" w:customStyle="1" w:styleId="CharChar5">
    <w:name w:val="Char Char5"/>
    <w:qFormat/>
    <w:rsid w:val="00BB1AE2"/>
    <w:rPr>
      <w:sz w:val="18"/>
      <w:szCs w:val="18"/>
    </w:rPr>
  </w:style>
  <w:style w:type="character" w:customStyle="1" w:styleId="param-value">
    <w:name w:val="param-value"/>
    <w:qFormat/>
    <w:rsid w:val="00BB1AE2"/>
  </w:style>
  <w:style w:type="character" w:customStyle="1" w:styleId="aff">
    <w:name w:val="样式 宋体"/>
    <w:qFormat/>
    <w:rsid w:val="00BB1AE2"/>
    <w:rPr>
      <w:rFonts w:ascii="宋体" w:eastAsia="宋体" w:hAnsi="宋体" w:cs="Times New Roman"/>
      <w:sz w:val="24"/>
      <w:szCs w:val="24"/>
    </w:rPr>
  </w:style>
  <w:style w:type="character" w:customStyle="1" w:styleId="CharChar13">
    <w:name w:val="Char Char13"/>
    <w:qFormat/>
    <w:rsid w:val="00BB1AE2"/>
    <w:rPr>
      <w:rFonts w:eastAsia="宋体"/>
      <w:kern w:val="2"/>
      <w:sz w:val="28"/>
      <w:lang w:val="en-US" w:eastAsia="zh-CN" w:bidi="ar-SA"/>
    </w:rPr>
  </w:style>
  <w:style w:type="character" w:customStyle="1" w:styleId="l-btn-empty">
    <w:name w:val="l-btn-empty"/>
    <w:basedOn w:val="a0"/>
    <w:qFormat/>
    <w:rsid w:val="00BB1AE2"/>
  </w:style>
  <w:style w:type="character" w:customStyle="1" w:styleId="2Char">
    <w:name w:val="标题 2 Char"/>
    <w:link w:val="20"/>
    <w:qFormat/>
    <w:rsid w:val="00BB1AE2"/>
    <w:rPr>
      <w:rFonts w:eastAsia="宋体"/>
      <w:kern w:val="2"/>
      <w:sz w:val="28"/>
      <w:lang w:val="en-US" w:eastAsia="zh-CN" w:bidi="ar-SA"/>
    </w:rPr>
  </w:style>
  <w:style w:type="character" w:customStyle="1" w:styleId="4Char">
    <w:name w:val="标题 4 Char"/>
    <w:link w:val="4"/>
    <w:qFormat/>
    <w:rsid w:val="00BB1AE2"/>
    <w:rPr>
      <w:rFonts w:ascii="Arial" w:eastAsia="黑体" w:hAnsi="Arial"/>
      <w:b/>
      <w:bCs/>
      <w:kern w:val="2"/>
      <w:sz w:val="28"/>
      <w:szCs w:val="28"/>
    </w:rPr>
  </w:style>
  <w:style w:type="character" w:customStyle="1" w:styleId="number1CharChar">
    <w:name w:val="number1 Char Char"/>
    <w:link w:val="number1"/>
    <w:qFormat/>
    <w:rsid w:val="00BB1AE2"/>
    <w:rPr>
      <w:rFonts w:eastAsia="宋体" w:cs="Times New Roman"/>
      <w:kern w:val="2"/>
      <w:sz w:val="24"/>
      <w:szCs w:val="24"/>
      <w:lang w:val="en-US" w:eastAsia="zh-CN" w:bidi="ar-SA"/>
    </w:rPr>
  </w:style>
  <w:style w:type="paragraph" w:customStyle="1" w:styleId="number1">
    <w:name w:val="number1"/>
    <w:basedOn w:val="a"/>
    <w:link w:val="number1CharChar"/>
    <w:qFormat/>
    <w:rsid w:val="00BB1AE2"/>
    <w:pPr>
      <w:spacing w:afterLines="30" w:line="360" w:lineRule="auto"/>
    </w:pPr>
    <w:rPr>
      <w:sz w:val="24"/>
      <w:szCs w:val="24"/>
    </w:rPr>
  </w:style>
  <w:style w:type="character" w:customStyle="1" w:styleId="Char1">
    <w:name w:val="文档结构图 Char"/>
    <w:link w:val="a8"/>
    <w:qFormat/>
    <w:rsid w:val="00BB1AE2"/>
    <w:rPr>
      <w:kern w:val="2"/>
      <w:sz w:val="21"/>
      <w:shd w:val="clear" w:color="auto" w:fill="000080"/>
    </w:rPr>
  </w:style>
  <w:style w:type="character" w:customStyle="1" w:styleId="12">
    <w:name w:val="页码1"/>
    <w:basedOn w:val="a0"/>
    <w:qFormat/>
    <w:rsid w:val="00BB1AE2"/>
  </w:style>
  <w:style w:type="character" w:customStyle="1" w:styleId="Char2">
    <w:name w:val="批注文字 Char"/>
    <w:link w:val="a9"/>
    <w:qFormat/>
    <w:rsid w:val="00BB1AE2"/>
    <w:rPr>
      <w:rFonts w:eastAsia="宋体"/>
      <w:kern w:val="2"/>
      <w:sz w:val="21"/>
      <w:lang w:val="en-US" w:eastAsia="zh-CN" w:bidi="ar-SA"/>
    </w:rPr>
  </w:style>
  <w:style w:type="character" w:customStyle="1" w:styleId="CharCharCharChar1">
    <w:name w:val="Char Char Char Char1"/>
    <w:qFormat/>
    <w:rsid w:val="00BB1AE2"/>
    <w:rPr>
      <w:rFonts w:cs="Times New Roman"/>
      <w:kern w:val="2"/>
      <w:sz w:val="18"/>
      <w:szCs w:val="18"/>
    </w:rPr>
  </w:style>
  <w:style w:type="character" w:customStyle="1" w:styleId="posfont1">
    <w:name w:val="posfont1"/>
    <w:qFormat/>
    <w:rsid w:val="00BB1AE2"/>
    <w:rPr>
      <w:rFonts w:ascii="微软雅黑" w:hAnsi="微软雅黑" w:hint="default"/>
      <w:color w:val="000000"/>
      <w:sz w:val="18"/>
      <w:szCs w:val="18"/>
    </w:rPr>
  </w:style>
  <w:style w:type="character" w:customStyle="1" w:styleId="1Char">
    <w:name w:val="标题 1 Char"/>
    <w:link w:val="1"/>
    <w:uiPriority w:val="9"/>
    <w:qFormat/>
    <w:rsid w:val="00BB1AE2"/>
    <w:rPr>
      <w:rFonts w:eastAsia="宋体"/>
      <w:kern w:val="2"/>
      <w:sz w:val="28"/>
      <w:lang w:val="en-US" w:eastAsia="zh-CN" w:bidi="ar-SA"/>
    </w:rPr>
  </w:style>
  <w:style w:type="character" w:customStyle="1" w:styleId="fontgray1">
    <w:name w:val="font_gray1"/>
    <w:qFormat/>
    <w:rsid w:val="00BB1AE2"/>
    <w:rPr>
      <w:color w:val="777777"/>
    </w:rPr>
  </w:style>
  <w:style w:type="character" w:customStyle="1" w:styleId="20line1">
    <w:name w:val="20line1"/>
    <w:qFormat/>
    <w:rsid w:val="00BB1AE2"/>
    <w:rPr>
      <w:rFonts w:cs="Times New Roman"/>
    </w:rPr>
  </w:style>
  <w:style w:type="character" w:customStyle="1" w:styleId="Char8">
    <w:name w:val="页脚 Char"/>
    <w:link w:val="af0"/>
    <w:qFormat/>
    <w:rsid w:val="00BB1AE2"/>
    <w:rPr>
      <w:rFonts w:eastAsia="宋体"/>
      <w:kern w:val="2"/>
      <w:sz w:val="18"/>
      <w:lang w:val="en-US" w:eastAsia="zh-CN" w:bidi="ar-SA"/>
    </w:rPr>
  </w:style>
  <w:style w:type="character" w:customStyle="1" w:styleId="HTMLChar">
    <w:name w:val="HTML 预设格式 Char"/>
    <w:link w:val="HTML"/>
    <w:qFormat/>
    <w:rsid w:val="00BB1AE2"/>
    <w:rPr>
      <w:rFonts w:ascii="Courier New" w:hAnsi="Courier New" w:cs="Courier New"/>
      <w:kern w:val="2"/>
      <w:szCs w:val="24"/>
    </w:rPr>
  </w:style>
  <w:style w:type="character" w:customStyle="1" w:styleId="font91">
    <w:name w:val="font91"/>
    <w:qFormat/>
    <w:rsid w:val="00BB1AE2"/>
    <w:rPr>
      <w:rFonts w:ascii="黑体" w:eastAsia="黑体" w:cs="黑体" w:hint="eastAsia"/>
      <w:color w:val="000000"/>
      <w:sz w:val="20"/>
      <w:szCs w:val="20"/>
      <w:u w:val="none"/>
    </w:rPr>
  </w:style>
  <w:style w:type="character" w:customStyle="1" w:styleId="font31">
    <w:name w:val="font31"/>
    <w:qFormat/>
    <w:rsid w:val="00BB1AE2"/>
    <w:rPr>
      <w:rFonts w:ascii="宋体" w:eastAsia="宋体" w:hAnsi="宋体" w:cs="宋体" w:hint="eastAsia"/>
      <w:color w:val="000000"/>
      <w:sz w:val="21"/>
      <w:szCs w:val="21"/>
      <w:u w:val="none"/>
    </w:rPr>
  </w:style>
  <w:style w:type="character" w:customStyle="1" w:styleId="Char5">
    <w:name w:val="纯文本 Char"/>
    <w:link w:val="ad"/>
    <w:qFormat/>
    <w:rsid w:val="00BB1AE2"/>
    <w:rPr>
      <w:rFonts w:ascii="宋体" w:eastAsia="仿宋_GB2312" w:hAnsi="Courier New" w:hint="eastAsia"/>
      <w:kern w:val="2"/>
      <w:sz w:val="30"/>
      <w:lang w:val="en-US" w:eastAsia="zh-CN"/>
    </w:rPr>
  </w:style>
  <w:style w:type="character" w:customStyle="1" w:styleId="l-btn-left5">
    <w:name w:val="l-btn-left5"/>
    <w:basedOn w:val="a0"/>
    <w:qFormat/>
    <w:rsid w:val="00BB1AE2"/>
  </w:style>
  <w:style w:type="character" w:customStyle="1" w:styleId="CharCharCharCharChar">
    <w:name w:val="Char Char Char Char Char"/>
    <w:qFormat/>
    <w:rsid w:val="00BB1AE2"/>
    <w:rPr>
      <w:kern w:val="2"/>
      <w:sz w:val="24"/>
      <w:szCs w:val="24"/>
    </w:rPr>
  </w:style>
  <w:style w:type="character" w:customStyle="1" w:styleId="se11">
    <w:name w:val="se11"/>
    <w:qFormat/>
    <w:rsid w:val="00BB1AE2"/>
    <w:rPr>
      <w:color w:val="000000"/>
    </w:rPr>
  </w:style>
  <w:style w:type="character" w:customStyle="1" w:styleId="CharChar2">
    <w:name w:val="批注框文本 Char Char"/>
    <w:qFormat/>
    <w:rsid w:val="00BB1AE2"/>
    <w:rPr>
      <w:rFonts w:cs="Times New Roman"/>
      <w:kern w:val="2"/>
      <w:sz w:val="18"/>
      <w:szCs w:val="18"/>
    </w:rPr>
  </w:style>
  <w:style w:type="character" w:customStyle="1" w:styleId="l-btn-text">
    <w:name w:val="l-btn-text"/>
    <w:basedOn w:val="a0"/>
    <w:qFormat/>
    <w:rsid w:val="00BB1AE2"/>
  </w:style>
  <w:style w:type="character" w:customStyle="1" w:styleId="l-btn-left3">
    <w:name w:val="l-btn-left3"/>
    <w:basedOn w:val="a0"/>
    <w:qFormat/>
    <w:rsid w:val="00BB1AE2"/>
  </w:style>
  <w:style w:type="character" w:customStyle="1" w:styleId="CharChar3">
    <w:name w:val="页眉 Char Char"/>
    <w:qFormat/>
    <w:rsid w:val="00BB1AE2"/>
    <w:rPr>
      <w:rFonts w:eastAsia="宋体"/>
      <w:kern w:val="2"/>
      <w:sz w:val="18"/>
      <w:lang w:val="en-US" w:eastAsia="zh-CN" w:bidi="ar-SA"/>
    </w:rPr>
  </w:style>
  <w:style w:type="character" w:customStyle="1" w:styleId="default1">
    <w:name w:val="default1"/>
    <w:qFormat/>
    <w:rsid w:val="00BB1AE2"/>
    <w:rPr>
      <w:rFonts w:ascii="Arial" w:hAnsi="Arial" w:cs="Times New Roman"/>
      <w:sz w:val="20"/>
    </w:rPr>
  </w:style>
  <w:style w:type="character" w:customStyle="1" w:styleId="Char9">
    <w:name w:val="页眉 Char"/>
    <w:link w:val="af1"/>
    <w:qFormat/>
    <w:rsid w:val="00BB1AE2"/>
    <w:rPr>
      <w:rFonts w:eastAsia="宋体"/>
      <w:kern w:val="2"/>
      <w:sz w:val="18"/>
      <w:lang w:val="en-US" w:eastAsia="zh-CN" w:bidi="ar-SA"/>
    </w:rPr>
  </w:style>
  <w:style w:type="character" w:customStyle="1" w:styleId="Char6">
    <w:name w:val="日期 Char"/>
    <w:link w:val="ae"/>
    <w:qFormat/>
    <w:rsid w:val="00BB1AE2"/>
    <w:rPr>
      <w:rFonts w:ascii="黑体" w:eastAsia="黑体"/>
      <w:spacing w:val="4"/>
      <w:kern w:val="2"/>
      <w:sz w:val="24"/>
    </w:rPr>
  </w:style>
  <w:style w:type="character" w:customStyle="1" w:styleId="l-btn-left1">
    <w:name w:val="l-btn-left1"/>
    <w:basedOn w:val="a0"/>
    <w:qFormat/>
    <w:rsid w:val="00BB1AE2"/>
  </w:style>
  <w:style w:type="character" w:customStyle="1" w:styleId="Char11">
    <w:name w:val="批注框文本 Char1"/>
    <w:uiPriority w:val="99"/>
    <w:qFormat/>
    <w:rsid w:val="00BB1AE2"/>
    <w:rPr>
      <w:rFonts w:ascii="Times New Roman" w:eastAsia="宋体" w:hAnsi="Times New Roman" w:cs="Times New Roman"/>
      <w:sz w:val="18"/>
      <w:szCs w:val="18"/>
    </w:rPr>
  </w:style>
  <w:style w:type="character" w:customStyle="1" w:styleId="CharCharChar">
    <w:name w:val="Char Char Char"/>
    <w:qFormat/>
    <w:rsid w:val="00BB1AE2"/>
    <w:rPr>
      <w:rFonts w:cs="Times New Roman"/>
      <w:kern w:val="2"/>
      <w:sz w:val="18"/>
      <w:szCs w:val="18"/>
    </w:rPr>
  </w:style>
  <w:style w:type="character" w:customStyle="1" w:styleId="3CharChar">
    <w:name w:val="标题 3 Char Char"/>
    <w:qFormat/>
    <w:rsid w:val="00BB1AE2"/>
    <w:rPr>
      <w:rFonts w:eastAsia="黑体" w:cs="Times New Roman"/>
      <w:b/>
      <w:bCs/>
      <w:kern w:val="2"/>
      <w:sz w:val="32"/>
      <w:szCs w:val="32"/>
      <w:lang w:val="en-US" w:eastAsia="zh-CN" w:bidi="ar-SA"/>
    </w:rPr>
  </w:style>
  <w:style w:type="character" w:customStyle="1" w:styleId="1CharChar0">
    <w:name w:val="标题 1 Char Char"/>
    <w:qFormat/>
    <w:rsid w:val="00BB1AE2"/>
    <w:rPr>
      <w:rFonts w:eastAsia="宋体"/>
      <w:kern w:val="2"/>
      <w:sz w:val="28"/>
      <w:lang w:val="en-US" w:eastAsia="zh-CN" w:bidi="ar-SA"/>
    </w:rPr>
  </w:style>
  <w:style w:type="character" w:customStyle="1" w:styleId="aff0">
    <w:name w:val="样式 宋体 小四"/>
    <w:qFormat/>
    <w:rsid w:val="00BB1AE2"/>
    <w:rPr>
      <w:rFonts w:ascii="宋体" w:hAnsi="宋体"/>
      <w:sz w:val="24"/>
    </w:rPr>
  </w:style>
  <w:style w:type="character" w:customStyle="1" w:styleId="2CharCharCharCharChar">
    <w:name w:val="样式2 Char Char Char Char Char"/>
    <w:link w:val="2CharCharChar"/>
    <w:qFormat/>
    <w:rsid w:val="00BB1AE2"/>
    <w:rPr>
      <w:rFonts w:ascii="宋体" w:eastAsia="宋体" w:hAnsi="宋体"/>
      <w:bCs/>
      <w:sz w:val="24"/>
      <w:szCs w:val="24"/>
      <w:lang w:eastAsia="en-US" w:bidi="ar-SA"/>
    </w:rPr>
  </w:style>
  <w:style w:type="paragraph" w:customStyle="1" w:styleId="2CharCharChar">
    <w:name w:val="样式2 Char Char Char"/>
    <w:basedOn w:val="a"/>
    <w:link w:val="2CharCharCharCharChar"/>
    <w:qFormat/>
    <w:rsid w:val="00BB1AE2"/>
    <w:pPr>
      <w:widowControl/>
      <w:spacing w:line="360" w:lineRule="auto"/>
      <w:ind w:firstLineChars="200" w:firstLine="480"/>
      <w:jc w:val="left"/>
    </w:pPr>
    <w:rPr>
      <w:rFonts w:ascii="宋体" w:hAnsi="宋体"/>
      <w:bCs/>
      <w:kern w:val="0"/>
      <w:sz w:val="24"/>
      <w:szCs w:val="24"/>
      <w:lang w:eastAsia="en-US"/>
    </w:rPr>
  </w:style>
  <w:style w:type="character" w:customStyle="1" w:styleId="number1CharCharChar">
    <w:name w:val="number1 Char Char Char"/>
    <w:qFormat/>
    <w:rsid w:val="00BB1AE2"/>
    <w:rPr>
      <w:rFonts w:eastAsia="宋体" w:cs="Times New Roman"/>
      <w:kern w:val="2"/>
      <w:sz w:val="24"/>
      <w:szCs w:val="24"/>
      <w:lang w:val="en-US" w:eastAsia="zh-CN" w:bidi="ar-SA"/>
    </w:rPr>
  </w:style>
  <w:style w:type="character" w:customStyle="1" w:styleId="2CharChar">
    <w:name w:val="标题 2 Char Char"/>
    <w:qFormat/>
    <w:rsid w:val="00BB1AE2"/>
    <w:rPr>
      <w:rFonts w:eastAsia="宋体"/>
      <w:kern w:val="2"/>
      <w:sz w:val="28"/>
      <w:lang w:val="en-US" w:eastAsia="zh-CN" w:bidi="ar-SA"/>
    </w:rPr>
  </w:style>
  <w:style w:type="character" w:customStyle="1" w:styleId="large1">
    <w:name w:val="large1"/>
    <w:qFormat/>
    <w:rsid w:val="00BB1AE2"/>
    <w:rPr>
      <w:rFonts w:ascii="宋体" w:eastAsia="宋体" w:hAnsi="宋体" w:cs="Times New Roman"/>
      <w:sz w:val="22"/>
      <w:szCs w:val="22"/>
    </w:rPr>
  </w:style>
  <w:style w:type="character" w:customStyle="1" w:styleId="15">
    <w:name w:val="15"/>
    <w:qFormat/>
    <w:rsid w:val="00BB1AE2"/>
    <w:rPr>
      <w:rFonts w:ascii="黑体" w:eastAsia="黑体" w:hAnsi="黑体" w:hint="eastAsia"/>
      <w:color w:val="000000"/>
      <w:sz w:val="20"/>
      <w:szCs w:val="20"/>
    </w:rPr>
  </w:style>
  <w:style w:type="character" w:customStyle="1" w:styleId="3Char">
    <w:name w:val="标题 3 Char"/>
    <w:link w:val="3"/>
    <w:qFormat/>
    <w:rsid w:val="00BB1AE2"/>
    <w:rPr>
      <w:rFonts w:eastAsia="宋体"/>
      <w:b/>
      <w:bCs/>
      <w:kern w:val="2"/>
      <w:sz w:val="32"/>
      <w:szCs w:val="32"/>
      <w:lang w:val="en-US" w:eastAsia="zh-CN" w:bidi="ar-SA"/>
    </w:rPr>
  </w:style>
  <w:style w:type="character" w:customStyle="1" w:styleId="ask-title3">
    <w:name w:val="ask-title3"/>
    <w:basedOn w:val="a0"/>
    <w:qFormat/>
    <w:rsid w:val="00BB1AE2"/>
  </w:style>
  <w:style w:type="character" w:customStyle="1" w:styleId="CharChar9">
    <w:name w:val="Char Char9"/>
    <w:qFormat/>
    <w:rsid w:val="00BB1AE2"/>
    <w:rPr>
      <w:rFonts w:ascii="Calibri" w:eastAsia="宋体" w:hAnsi="Calibri" w:cs="Times New Roman"/>
      <w:b/>
      <w:bCs/>
      <w:kern w:val="44"/>
      <w:sz w:val="44"/>
      <w:szCs w:val="44"/>
    </w:rPr>
  </w:style>
  <w:style w:type="character" w:customStyle="1" w:styleId="5CharChar">
    <w:name w:val="标题 5 Char Char"/>
    <w:qFormat/>
    <w:rsid w:val="00BB1AE2"/>
    <w:rPr>
      <w:rFonts w:eastAsia="宋体"/>
      <w:b/>
      <w:bCs/>
      <w:kern w:val="2"/>
      <w:sz w:val="28"/>
      <w:szCs w:val="28"/>
      <w:lang w:val="en-US" w:eastAsia="zh-CN" w:bidi="ar-SA"/>
    </w:rPr>
  </w:style>
  <w:style w:type="character" w:customStyle="1" w:styleId="st1">
    <w:name w:val="st1"/>
    <w:qFormat/>
    <w:rsid w:val="00BB1AE2"/>
  </w:style>
  <w:style w:type="character" w:customStyle="1" w:styleId="l-btn-left4">
    <w:name w:val="l-btn-left4"/>
    <w:basedOn w:val="a0"/>
    <w:qFormat/>
    <w:rsid w:val="00BB1AE2"/>
  </w:style>
  <w:style w:type="character" w:customStyle="1" w:styleId="CharCharChar1">
    <w:name w:val="Char Char Char1"/>
    <w:qFormat/>
    <w:rsid w:val="00BB1AE2"/>
    <w:rPr>
      <w:rFonts w:eastAsia="宋体" w:cs="Times New Roman"/>
      <w:kern w:val="2"/>
      <w:sz w:val="28"/>
      <w:lang w:val="en-US" w:eastAsia="zh-CN"/>
    </w:rPr>
  </w:style>
  <w:style w:type="character" w:customStyle="1" w:styleId="16">
    <w:name w:val="16"/>
    <w:qFormat/>
    <w:rsid w:val="00BB1AE2"/>
    <w:rPr>
      <w:rFonts w:ascii="Times New Roman" w:hAnsi="Times New Roman" w:cs="Times New Roman" w:hint="default"/>
      <w:color w:val="0000FF"/>
      <w:szCs w:val="24"/>
      <w:u w:val="single"/>
    </w:rPr>
  </w:style>
  <w:style w:type="character" w:customStyle="1" w:styleId="Charb">
    <w:name w:val="正文缩进（首行缩进两字） Char"/>
    <w:qFormat/>
    <w:rsid w:val="00BB1AE2"/>
    <w:rPr>
      <w:rFonts w:eastAsia="宋体"/>
      <w:kern w:val="2"/>
      <w:sz w:val="24"/>
      <w:szCs w:val="24"/>
      <w:lang w:val="en-US" w:eastAsia="zh-CN" w:bidi="ar-SA"/>
    </w:rPr>
  </w:style>
  <w:style w:type="character" w:customStyle="1" w:styleId="Char7">
    <w:name w:val="批注框文本 Char"/>
    <w:link w:val="af"/>
    <w:qFormat/>
    <w:rsid w:val="00BB1AE2"/>
    <w:rPr>
      <w:rFonts w:cs="Times New Roman"/>
      <w:kern w:val="2"/>
      <w:sz w:val="18"/>
      <w:szCs w:val="18"/>
    </w:rPr>
  </w:style>
  <w:style w:type="character" w:customStyle="1" w:styleId="2Char1">
    <w:name w:val="正文文本 2 Char"/>
    <w:link w:val="24"/>
    <w:qFormat/>
    <w:rsid w:val="00BB1AE2"/>
    <w:rPr>
      <w:kern w:val="2"/>
      <w:sz w:val="21"/>
      <w:szCs w:val="24"/>
    </w:rPr>
  </w:style>
  <w:style w:type="character" w:customStyle="1" w:styleId="l-btn-left">
    <w:name w:val="l-btn-left"/>
    <w:basedOn w:val="a0"/>
    <w:qFormat/>
    <w:rsid w:val="00BB1AE2"/>
  </w:style>
  <w:style w:type="character" w:customStyle="1" w:styleId="Char12">
    <w:name w:val="批注文字 Char1"/>
    <w:uiPriority w:val="99"/>
    <w:qFormat/>
    <w:rsid w:val="00BB1AE2"/>
    <w:rPr>
      <w:rFonts w:ascii="Times New Roman" w:eastAsia="宋体" w:hAnsi="Times New Roman" w:cs="Times New Roman"/>
      <w:szCs w:val="24"/>
    </w:rPr>
  </w:style>
  <w:style w:type="character" w:customStyle="1" w:styleId="2Char0">
    <w:name w:val="正文首行缩进 2 Char"/>
    <w:basedOn w:val="Char4"/>
    <w:link w:val="2"/>
    <w:qFormat/>
    <w:rsid w:val="00BB1AE2"/>
    <w:rPr>
      <w:rFonts w:eastAsia="宋体"/>
      <w:kern w:val="2"/>
      <w:sz w:val="28"/>
      <w:lang w:val="en-US" w:eastAsia="zh-CN" w:bidi="ar-SA"/>
    </w:rPr>
  </w:style>
  <w:style w:type="character" w:customStyle="1" w:styleId="6Char">
    <w:name w:val="标题 6 Char"/>
    <w:link w:val="6"/>
    <w:qFormat/>
    <w:rsid w:val="00BB1AE2"/>
    <w:rPr>
      <w:rFonts w:ascii="Arial" w:eastAsia="仿宋" w:hAnsi="Arial"/>
      <w:b/>
      <w:bCs/>
      <w:kern w:val="2"/>
      <w:sz w:val="24"/>
      <w:szCs w:val="24"/>
    </w:rPr>
  </w:style>
  <w:style w:type="character" w:customStyle="1" w:styleId="apple-style-span">
    <w:name w:val="apple-style-span"/>
    <w:basedOn w:val="a0"/>
    <w:qFormat/>
    <w:rsid w:val="00BB1AE2"/>
  </w:style>
  <w:style w:type="character" w:customStyle="1" w:styleId="font21">
    <w:name w:val="font21"/>
    <w:basedOn w:val="a0"/>
    <w:qFormat/>
    <w:rsid w:val="00BB1AE2"/>
    <w:rPr>
      <w:rFonts w:ascii="Times New Roman" w:hAnsi="Times New Roman" w:cs="Times New Roman" w:hint="default"/>
      <w:color w:val="000000"/>
      <w:sz w:val="21"/>
      <w:szCs w:val="21"/>
      <w:u w:val="none"/>
    </w:rPr>
  </w:style>
  <w:style w:type="character" w:customStyle="1" w:styleId="apple-converted-space">
    <w:name w:val="apple-converted-space"/>
    <w:qFormat/>
    <w:rsid w:val="00BB1AE2"/>
  </w:style>
  <w:style w:type="character" w:customStyle="1" w:styleId="CharChar10">
    <w:name w:val="普通文字 Char Char1"/>
    <w:qFormat/>
    <w:rsid w:val="00BB1AE2"/>
    <w:rPr>
      <w:rFonts w:ascii="宋体" w:eastAsia="仿宋_GB2312" w:hAnsi="Courier New"/>
      <w:kern w:val="2"/>
      <w:sz w:val="30"/>
      <w:lang w:val="en-US" w:eastAsia="zh-CN" w:bidi="ar-SA"/>
    </w:rPr>
  </w:style>
  <w:style w:type="paragraph" w:customStyle="1" w:styleId="xl47">
    <w:name w:val="xl47"/>
    <w:basedOn w:val="a"/>
    <w:qFormat/>
    <w:rsid w:val="00BB1AE2"/>
    <w:pPr>
      <w:widowControl/>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New">
    <w:name w:val="正文 New"/>
    <w:qFormat/>
    <w:rsid w:val="00BB1AE2"/>
    <w:pPr>
      <w:widowControl w:val="0"/>
      <w:jc w:val="both"/>
    </w:pPr>
    <w:rPr>
      <w:kern w:val="2"/>
      <w:sz w:val="21"/>
    </w:rPr>
  </w:style>
  <w:style w:type="paragraph" w:customStyle="1" w:styleId="xl100">
    <w:name w:val="xl100"/>
    <w:basedOn w:val="a"/>
    <w:qFormat/>
    <w:rsid w:val="00BB1AE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05">
    <w:name w:val="xl105"/>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2">
    <w:name w:val="xl62"/>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0"/>
    </w:rPr>
  </w:style>
  <w:style w:type="paragraph" w:customStyle="1" w:styleId="aff1">
    <w:name w:val="È±Ê¡ÎÄ±¾"/>
    <w:basedOn w:val="a"/>
    <w:qFormat/>
    <w:rsid w:val="00BB1AE2"/>
    <w:pPr>
      <w:widowControl/>
      <w:overflowPunct w:val="0"/>
      <w:autoSpaceDE w:val="0"/>
      <w:autoSpaceDN w:val="0"/>
      <w:adjustRightInd w:val="0"/>
      <w:jc w:val="left"/>
      <w:textAlignment w:val="baseline"/>
    </w:pPr>
    <w:rPr>
      <w:kern w:val="0"/>
      <w:sz w:val="24"/>
      <w:szCs w:val="24"/>
    </w:rPr>
  </w:style>
  <w:style w:type="paragraph" w:customStyle="1" w:styleId="34">
    <w:name w:val="标题3"/>
    <w:basedOn w:val="a"/>
    <w:next w:val="a"/>
    <w:qFormat/>
    <w:rsid w:val="00BB1AE2"/>
    <w:pPr>
      <w:keepNext/>
      <w:keepLines/>
      <w:spacing w:beforeLines="50" w:afterLines="50" w:line="360" w:lineRule="auto"/>
      <w:outlineLvl w:val="2"/>
    </w:pPr>
    <w:rPr>
      <w:b/>
      <w:sz w:val="28"/>
      <w:szCs w:val="28"/>
    </w:rPr>
  </w:style>
  <w:style w:type="paragraph" w:styleId="aff2">
    <w:name w:val="List Paragraph"/>
    <w:basedOn w:val="a"/>
    <w:uiPriority w:val="34"/>
    <w:qFormat/>
    <w:rsid w:val="00BB1AE2"/>
    <w:pPr>
      <w:ind w:firstLineChars="200" w:firstLine="420"/>
    </w:pPr>
  </w:style>
  <w:style w:type="paragraph" w:customStyle="1" w:styleId="new0">
    <w:name w:val="正文new"/>
    <w:basedOn w:val="a"/>
    <w:qFormat/>
    <w:rsid w:val="00BB1AE2"/>
    <w:pPr>
      <w:spacing w:beforeLines="50" w:afterLines="50" w:line="360" w:lineRule="auto"/>
      <w:ind w:firstLineChars="200" w:firstLine="420"/>
    </w:pPr>
    <w:rPr>
      <w:rFonts w:ascii="宋体" w:hAnsi="宋体"/>
      <w:color w:val="000000"/>
      <w:szCs w:val="24"/>
    </w:rPr>
  </w:style>
  <w:style w:type="paragraph" w:customStyle="1" w:styleId="xl35">
    <w:name w:val="xl35"/>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Style82">
    <w:name w:val="_Style 82"/>
    <w:basedOn w:val="a"/>
    <w:qFormat/>
    <w:rsid w:val="00BB1AE2"/>
    <w:pPr>
      <w:widowControl/>
      <w:spacing w:after="160" w:line="240" w:lineRule="exact"/>
      <w:jc w:val="left"/>
    </w:pPr>
    <w:rPr>
      <w:rFonts w:ascii="Verdana" w:hAnsi="Verdana"/>
      <w:kern w:val="0"/>
      <w:sz w:val="20"/>
      <w:lang w:eastAsia="en-US"/>
    </w:rPr>
  </w:style>
  <w:style w:type="paragraph" w:customStyle="1" w:styleId="xl125">
    <w:name w:val="xl125"/>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rPr>
  </w:style>
  <w:style w:type="paragraph" w:customStyle="1" w:styleId="GP5">
    <w:name w:val="GP公文标题5"/>
    <w:basedOn w:val="a"/>
    <w:next w:val="GP"/>
    <w:qFormat/>
    <w:rsid w:val="00BB1AE2"/>
    <w:pPr>
      <w:spacing w:beforeLines="50" w:afterLines="50" w:line="360" w:lineRule="auto"/>
      <w:ind w:firstLine="454"/>
      <w:jc w:val="left"/>
      <w:outlineLvl w:val="4"/>
    </w:pPr>
    <w:rPr>
      <w:rFonts w:eastAsia="仿宋_GB2312"/>
      <w:b/>
      <w:sz w:val="24"/>
      <w:szCs w:val="21"/>
    </w:rPr>
  </w:style>
  <w:style w:type="paragraph" w:customStyle="1" w:styleId="GP">
    <w:name w:val="GP正文(首行缩进)"/>
    <w:basedOn w:val="a"/>
    <w:qFormat/>
    <w:rsid w:val="00BB1AE2"/>
    <w:pPr>
      <w:spacing w:line="360" w:lineRule="auto"/>
      <w:ind w:firstLineChars="200" w:firstLine="200"/>
      <w:jc w:val="left"/>
    </w:pPr>
    <w:rPr>
      <w:sz w:val="24"/>
      <w:szCs w:val="21"/>
    </w:rPr>
  </w:style>
  <w:style w:type="paragraph" w:customStyle="1" w:styleId="msolistparagraph0">
    <w:name w:val="msolistparagraph"/>
    <w:basedOn w:val="a"/>
    <w:qFormat/>
    <w:rsid w:val="00BB1AE2"/>
    <w:pPr>
      <w:ind w:firstLineChars="200" w:firstLine="420"/>
    </w:pPr>
    <w:rPr>
      <w:rFonts w:ascii="Calibri" w:hAnsi="Calibri"/>
      <w:szCs w:val="22"/>
    </w:rPr>
  </w:style>
  <w:style w:type="paragraph" w:customStyle="1" w:styleId="ParaChar">
    <w:name w:val="默认段落字体 Para Char"/>
    <w:basedOn w:val="a"/>
    <w:qFormat/>
    <w:rsid w:val="00BB1AE2"/>
    <w:rPr>
      <w:szCs w:val="21"/>
    </w:rPr>
  </w:style>
  <w:style w:type="paragraph" w:customStyle="1" w:styleId="font9">
    <w:name w:val="font9"/>
    <w:basedOn w:val="a"/>
    <w:qFormat/>
    <w:rsid w:val="00BB1AE2"/>
    <w:pPr>
      <w:widowControl/>
      <w:spacing w:before="100" w:beforeAutospacing="1" w:after="100" w:afterAutospacing="1"/>
      <w:jc w:val="left"/>
    </w:pPr>
    <w:rPr>
      <w:kern w:val="0"/>
      <w:sz w:val="24"/>
      <w:szCs w:val="24"/>
    </w:rPr>
  </w:style>
  <w:style w:type="paragraph" w:customStyle="1" w:styleId="xl126">
    <w:name w:val="xl126"/>
    <w:basedOn w:val="a"/>
    <w:rsid w:val="00BB1AE2"/>
    <w:pPr>
      <w:widowControl/>
      <w:spacing w:before="100" w:beforeAutospacing="1" w:after="100" w:afterAutospacing="1"/>
      <w:jc w:val="left"/>
    </w:pPr>
    <w:rPr>
      <w:rFonts w:ascii="宋体" w:hAnsi="宋体" w:cs="宋体"/>
      <w:color w:val="FF0000"/>
      <w:kern w:val="0"/>
      <w:sz w:val="24"/>
      <w:szCs w:val="24"/>
    </w:rPr>
  </w:style>
  <w:style w:type="paragraph" w:customStyle="1" w:styleId="xl92">
    <w:name w:val="xl92"/>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 w:val="24"/>
      <w:szCs w:val="24"/>
    </w:rPr>
  </w:style>
  <w:style w:type="paragraph" w:customStyle="1" w:styleId="ParaCharCharCharCharCharCharChar">
    <w:name w:val="默认段落字体 Para Char Char Char Char Char Char Char"/>
    <w:basedOn w:val="a"/>
    <w:qFormat/>
    <w:rsid w:val="00BB1AE2"/>
    <w:rPr>
      <w:rFonts w:ascii="Tahoma" w:hAnsi="Tahoma"/>
      <w:sz w:val="24"/>
    </w:rPr>
  </w:style>
  <w:style w:type="paragraph" w:customStyle="1" w:styleId="xl81">
    <w:name w:val="xl81"/>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50">
    <w:name w:val="题注5"/>
    <w:basedOn w:val="a"/>
    <w:next w:val="a6"/>
    <w:qFormat/>
    <w:rsid w:val="00BB1AE2"/>
    <w:pPr>
      <w:ind w:left="540" w:hanging="540"/>
    </w:pPr>
    <w:rPr>
      <w:color w:val="000000"/>
      <w:sz w:val="24"/>
      <w:szCs w:val="24"/>
    </w:rPr>
  </w:style>
  <w:style w:type="paragraph" w:customStyle="1" w:styleId="aff3">
    <w:name w:val="±íÉí"/>
    <w:basedOn w:val="a"/>
    <w:qFormat/>
    <w:rsid w:val="00BB1AE2"/>
    <w:pPr>
      <w:widowControl/>
      <w:overflowPunct w:val="0"/>
      <w:autoSpaceDE w:val="0"/>
      <w:autoSpaceDN w:val="0"/>
      <w:adjustRightInd w:val="0"/>
      <w:spacing w:line="300" w:lineRule="auto"/>
      <w:jc w:val="left"/>
      <w:textAlignment w:val="baseline"/>
    </w:pPr>
    <w:rPr>
      <w:kern w:val="0"/>
      <w:sz w:val="18"/>
    </w:rPr>
  </w:style>
  <w:style w:type="paragraph" w:customStyle="1" w:styleId="aff4">
    <w:name w:val="编号"/>
    <w:basedOn w:val="a"/>
    <w:qFormat/>
    <w:rsid w:val="00BB1AE2"/>
    <w:pPr>
      <w:adjustRightInd w:val="0"/>
      <w:spacing w:line="276" w:lineRule="auto"/>
      <w:ind w:rightChars="100" w:right="242"/>
      <w:jc w:val="left"/>
      <w:textAlignment w:val="center"/>
    </w:pPr>
    <w:rPr>
      <w:rFonts w:eastAsia="仿宋_GB2312"/>
      <w:snapToGrid w:val="0"/>
      <w:spacing w:val="20"/>
      <w:kern w:val="16"/>
      <w:sz w:val="28"/>
    </w:rPr>
  </w:style>
  <w:style w:type="paragraph" w:customStyle="1" w:styleId="xl37">
    <w:name w:val="xl37"/>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GP3">
    <w:name w:val="GP公文标题3"/>
    <w:basedOn w:val="a"/>
    <w:next w:val="GP"/>
    <w:qFormat/>
    <w:rsid w:val="00BB1AE2"/>
    <w:pPr>
      <w:spacing w:beforeLines="50" w:afterLines="50" w:line="360" w:lineRule="auto"/>
      <w:ind w:firstLine="284"/>
      <w:jc w:val="left"/>
      <w:outlineLvl w:val="2"/>
    </w:pPr>
    <w:rPr>
      <w:rFonts w:eastAsia="仿宋_GB2312"/>
      <w:b/>
      <w:sz w:val="30"/>
      <w:szCs w:val="21"/>
    </w:rPr>
  </w:style>
  <w:style w:type="paragraph" w:customStyle="1" w:styleId="pa-52">
    <w:name w:val="pa-52"/>
    <w:basedOn w:val="a"/>
    <w:qFormat/>
    <w:rsid w:val="00BB1AE2"/>
    <w:pPr>
      <w:widowControl/>
      <w:spacing w:line="280" w:lineRule="atLeast"/>
      <w:jc w:val="center"/>
    </w:pPr>
    <w:rPr>
      <w:rFonts w:ascii="宋体" w:hAnsi="宋体" w:cs="宋体"/>
      <w:kern w:val="0"/>
      <w:sz w:val="24"/>
      <w:szCs w:val="24"/>
    </w:rPr>
  </w:style>
  <w:style w:type="paragraph" w:customStyle="1" w:styleId="ParaCharCharCharCharCharCharCharCharCharChar">
    <w:name w:val="默认段落字体 Para Char Char Char Char Char Char Char Char Char Char"/>
    <w:basedOn w:val="a"/>
    <w:qFormat/>
    <w:rsid w:val="00BB1AE2"/>
    <w:rPr>
      <w:rFonts w:ascii="Tahoma" w:hAnsi="Tahoma"/>
      <w:sz w:val="24"/>
    </w:rPr>
  </w:style>
  <w:style w:type="paragraph" w:customStyle="1" w:styleId="aff5">
    <w:name w:val="表格文字"/>
    <w:basedOn w:val="a"/>
    <w:qFormat/>
    <w:rsid w:val="00BB1AE2"/>
    <w:rPr>
      <w:sz w:val="18"/>
      <w:szCs w:val="24"/>
    </w:rPr>
  </w:style>
  <w:style w:type="paragraph" w:customStyle="1" w:styleId="xl60">
    <w:name w:val="xl60"/>
    <w:basedOn w:val="a"/>
    <w:qFormat/>
    <w:rsid w:val="00BB1AE2"/>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4"/>
      <w:szCs w:val="24"/>
    </w:rPr>
  </w:style>
  <w:style w:type="paragraph" w:customStyle="1" w:styleId="xl128">
    <w:name w:val="xl128"/>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rPr>
  </w:style>
  <w:style w:type="paragraph" w:customStyle="1" w:styleId="CharCharCharCharCharChar">
    <w:name w:val="Char Char Char Char Char Char"/>
    <w:basedOn w:val="a"/>
    <w:qFormat/>
    <w:rsid w:val="00BB1AE2"/>
    <w:pPr>
      <w:widowControl/>
      <w:spacing w:after="160" w:line="240" w:lineRule="exact"/>
      <w:jc w:val="left"/>
    </w:pPr>
    <w:rPr>
      <w:rFonts w:ascii="Verdana" w:hAnsi="Verdana"/>
      <w:kern w:val="0"/>
      <w:sz w:val="20"/>
      <w:lang w:eastAsia="en-US"/>
    </w:rPr>
  </w:style>
  <w:style w:type="paragraph" w:customStyle="1" w:styleId="ItemStepinTable">
    <w:name w:val="Item Step in Table"/>
    <w:qFormat/>
    <w:rsid w:val="00BB1AE2"/>
    <w:pPr>
      <w:tabs>
        <w:tab w:val="left" w:pos="397"/>
      </w:tabs>
      <w:spacing w:before="40" w:after="40"/>
      <w:ind w:left="397" w:hanging="397"/>
      <w:jc w:val="both"/>
    </w:pPr>
    <w:rPr>
      <w:rFonts w:ascii="Arial" w:hAnsi="Arial" w:cs="Arial"/>
      <w:sz w:val="18"/>
      <w:szCs w:val="18"/>
    </w:rPr>
  </w:style>
  <w:style w:type="paragraph" w:customStyle="1" w:styleId="xl133">
    <w:name w:val="xl133"/>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rPr>
  </w:style>
  <w:style w:type="paragraph" w:customStyle="1" w:styleId="xl53">
    <w:name w:val="xl53"/>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76">
    <w:name w:val="xl76"/>
    <w:basedOn w:val="a"/>
    <w:qFormat/>
    <w:rsid w:val="00BB1A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3">
    <w:name w:val="xl73"/>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0">
    <w:name w:val="xl130"/>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rPr>
  </w:style>
  <w:style w:type="paragraph" w:customStyle="1" w:styleId="3Arial11">
    <w:name w:val="样式 书籍标题3 + Arial 段前: 1 行 段后: 1 行"/>
    <w:basedOn w:val="35"/>
    <w:qFormat/>
    <w:rsid w:val="00BB1AE2"/>
    <w:rPr>
      <w:rFonts w:ascii="Arial" w:hAnsi="Arial"/>
    </w:rPr>
  </w:style>
  <w:style w:type="paragraph" w:customStyle="1" w:styleId="35">
    <w:name w:val="书籍标题3"/>
    <w:basedOn w:val="a"/>
    <w:qFormat/>
    <w:rsid w:val="00BB1AE2"/>
    <w:pPr>
      <w:tabs>
        <w:tab w:val="left" w:pos="1260"/>
      </w:tabs>
      <w:spacing w:beforeLines="100" w:afterLines="100"/>
      <w:ind w:left="1260" w:hanging="420"/>
      <w:jc w:val="left"/>
      <w:outlineLvl w:val="2"/>
    </w:pPr>
    <w:rPr>
      <w:b/>
      <w:bCs/>
      <w:spacing w:val="20"/>
      <w:sz w:val="28"/>
      <w:szCs w:val="28"/>
    </w:rPr>
  </w:style>
  <w:style w:type="paragraph" w:customStyle="1" w:styleId="p20">
    <w:name w:val="p20"/>
    <w:basedOn w:val="a"/>
    <w:qFormat/>
    <w:rsid w:val="00BB1AE2"/>
    <w:pPr>
      <w:widowControl/>
      <w:snapToGrid w:val="0"/>
      <w:spacing w:before="100" w:after="100" w:line="300" w:lineRule="auto"/>
      <w:ind w:firstLine="527"/>
      <w:jc w:val="left"/>
    </w:pPr>
    <w:rPr>
      <w:kern w:val="0"/>
      <w:sz w:val="24"/>
      <w:szCs w:val="24"/>
    </w:rPr>
  </w:style>
  <w:style w:type="paragraph" w:customStyle="1" w:styleId="font7">
    <w:name w:val="font7"/>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2CharCharChar0">
    <w:name w:val="首行缩进2 Char Char Char"/>
    <w:basedOn w:val="a"/>
    <w:qFormat/>
    <w:rsid w:val="00BB1AE2"/>
    <w:pPr>
      <w:spacing w:line="360" w:lineRule="auto"/>
      <w:ind w:firstLineChars="200" w:firstLine="480"/>
    </w:pPr>
    <w:rPr>
      <w:sz w:val="24"/>
      <w:szCs w:val="24"/>
    </w:rPr>
  </w:style>
  <w:style w:type="paragraph" w:customStyle="1" w:styleId="xl26">
    <w:name w:val="xl26"/>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aff6">
    <w:name w:val="图"/>
    <w:basedOn w:val="a"/>
    <w:qFormat/>
    <w:rsid w:val="00BB1AE2"/>
    <w:pPr>
      <w:keepNext/>
      <w:adjustRightInd w:val="0"/>
      <w:spacing w:before="60" w:after="60" w:line="300" w:lineRule="auto"/>
      <w:jc w:val="center"/>
      <w:textAlignment w:val="center"/>
    </w:pPr>
    <w:rPr>
      <w:spacing w:val="20"/>
      <w:kern w:val="0"/>
      <w:sz w:val="24"/>
    </w:rPr>
  </w:style>
  <w:style w:type="paragraph" w:customStyle="1" w:styleId="xl42">
    <w:name w:val="xl42"/>
    <w:basedOn w:val="a"/>
    <w:qFormat/>
    <w:rsid w:val="00BB1A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4"/>
      <w:szCs w:val="24"/>
    </w:rPr>
  </w:style>
  <w:style w:type="paragraph" w:customStyle="1" w:styleId="xl89">
    <w:name w:val="xl89"/>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Char13">
    <w:name w:val="Char1"/>
    <w:basedOn w:val="a"/>
    <w:qFormat/>
    <w:rsid w:val="00BB1AE2"/>
    <w:pPr>
      <w:widowControl/>
      <w:spacing w:after="160" w:line="240" w:lineRule="exact"/>
      <w:jc w:val="left"/>
    </w:pPr>
    <w:rPr>
      <w:rFonts w:ascii="Verdana" w:eastAsia="仿宋_GB2312" w:hAnsi="Verdana"/>
      <w:kern w:val="0"/>
      <w:sz w:val="24"/>
      <w:lang w:eastAsia="en-US"/>
    </w:rPr>
  </w:style>
  <w:style w:type="paragraph" w:customStyle="1" w:styleId="GP1">
    <w:name w:val="GP公文标题1"/>
    <w:basedOn w:val="a"/>
    <w:next w:val="GP"/>
    <w:qFormat/>
    <w:rsid w:val="00BB1AE2"/>
    <w:pPr>
      <w:spacing w:beforeLines="100" w:afterLines="100" w:line="360" w:lineRule="auto"/>
      <w:jc w:val="left"/>
      <w:outlineLvl w:val="0"/>
    </w:pPr>
    <w:rPr>
      <w:rFonts w:eastAsia="仿宋_GB2312"/>
      <w:b/>
      <w:sz w:val="36"/>
      <w:szCs w:val="21"/>
    </w:rPr>
  </w:style>
  <w:style w:type="paragraph" w:customStyle="1" w:styleId="xl82">
    <w:name w:val="xl82"/>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Char20">
    <w:name w:val="Char Char2"/>
    <w:basedOn w:val="a"/>
    <w:qFormat/>
    <w:rsid w:val="00BB1AE2"/>
    <w:pPr>
      <w:widowControl/>
      <w:spacing w:after="160" w:line="240" w:lineRule="exact"/>
      <w:jc w:val="left"/>
    </w:pPr>
    <w:rPr>
      <w:rFonts w:ascii="Verdana" w:hAnsi="Verdana"/>
      <w:kern w:val="0"/>
      <w:sz w:val="20"/>
      <w:lang w:eastAsia="en-US"/>
    </w:rPr>
  </w:style>
  <w:style w:type="paragraph" w:customStyle="1" w:styleId="aff7">
    <w:name w:val="表身"/>
    <w:basedOn w:val="a"/>
    <w:qFormat/>
    <w:rsid w:val="00BB1AE2"/>
    <w:pPr>
      <w:autoSpaceDE w:val="0"/>
      <w:autoSpaceDN w:val="0"/>
      <w:adjustRightInd w:val="0"/>
      <w:spacing w:line="300" w:lineRule="auto"/>
      <w:jc w:val="left"/>
    </w:pPr>
    <w:rPr>
      <w:kern w:val="0"/>
      <w:sz w:val="18"/>
    </w:rPr>
  </w:style>
  <w:style w:type="paragraph" w:customStyle="1" w:styleId="xl119">
    <w:name w:val="xl119"/>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b/>
      <w:bCs/>
      <w:color w:val="FF0000"/>
      <w:kern w:val="0"/>
      <w:sz w:val="18"/>
      <w:szCs w:val="18"/>
    </w:rPr>
  </w:style>
  <w:style w:type="paragraph" w:customStyle="1" w:styleId="110">
    <w:name w:val="列出段落11"/>
    <w:basedOn w:val="a"/>
    <w:qFormat/>
    <w:rsid w:val="00BB1AE2"/>
    <w:pPr>
      <w:ind w:firstLineChars="200" w:firstLine="420"/>
    </w:pPr>
    <w:rPr>
      <w:szCs w:val="24"/>
    </w:rPr>
  </w:style>
  <w:style w:type="paragraph" w:customStyle="1" w:styleId="xl79">
    <w:name w:val="xl79"/>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p15">
    <w:name w:val="p15"/>
    <w:basedOn w:val="a"/>
    <w:qFormat/>
    <w:rsid w:val="00BB1AE2"/>
    <w:pPr>
      <w:widowControl/>
      <w:spacing w:before="75" w:after="75"/>
      <w:jc w:val="left"/>
    </w:pPr>
    <w:rPr>
      <w:rFonts w:ascii="宋体" w:hAnsi="宋体" w:cs="宋体"/>
      <w:kern w:val="0"/>
      <w:sz w:val="24"/>
      <w:szCs w:val="24"/>
    </w:rPr>
  </w:style>
  <w:style w:type="paragraph" w:customStyle="1" w:styleId="aff8">
    <w:name w:val="_正文段落"/>
    <w:basedOn w:val="a"/>
    <w:qFormat/>
    <w:rsid w:val="00BB1AE2"/>
    <w:pPr>
      <w:spacing w:beforeLines="15" w:afterLines="15" w:line="360" w:lineRule="auto"/>
      <w:ind w:firstLineChars="200" w:firstLine="480"/>
    </w:pPr>
    <w:rPr>
      <w:rFonts w:ascii="宋体" w:hAnsi="宋体"/>
      <w:kern w:val="0"/>
      <w:szCs w:val="24"/>
    </w:rPr>
  </w:style>
  <w:style w:type="paragraph" w:customStyle="1" w:styleId="13">
    <w:name w:val="无间隔1"/>
    <w:uiPriority w:val="1"/>
    <w:qFormat/>
    <w:rsid w:val="00BB1AE2"/>
    <w:pPr>
      <w:widowControl w:val="0"/>
      <w:jc w:val="both"/>
    </w:pPr>
    <w:rPr>
      <w:rFonts w:ascii="Calibri" w:hAnsi="Calibri"/>
      <w:kern w:val="2"/>
      <w:sz w:val="21"/>
      <w:szCs w:val="22"/>
    </w:rPr>
  </w:style>
  <w:style w:type="paragraph" w:customStyle="1" w:styleId="xl99">
    <w:name w:val="xl99"/>
    <w:basedOn w:val="a"/>
    <w:qFormat/>
    <w:rsid w:val="00BB1AE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ssfa">
    <w:name w:val="ssfa 正文"/>
    <w:basedOn w:val="a"/>
    <w:qFormat/>
    <w:rsid w:val="00BB1AE2"/>
    <w:pPr>
      <w:spacing w:line="360" w:lineRule="auto"/>
      <w:ind w:firstLineChars="200" w:firstLine="200"/>
    </w:pPr>
    <w:rPr>
      <w:kern w:val="0"/>
      <w:sz w:val="24"/>
      <w:szCs w:val="28"/>
      <w:lang w:val="zh-CN"/>
    </w:rPr>
  </w:style>
  <w:style w:type="paragraph" w:customStyle="1" w:styleId="xl55">
    <w:name w:val="xl55"/>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29">
    <w:name w:val="xl29"/>
    <w:basedOn w:val="a"/>
    <w:qFormat/>
    <w:rsid w:val="00BB1AE2"/>
    <w:pPr>
      <w:widowControl/>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jc w:val="center"/>
    </w:pPr>
    <w:rPr>
      <w:rFonts w:ascii="宋体" w:hAnsi="宋体" w:cs="宋体"/>
      <w:b/>
      <w:bCs/>
      <w:kern w:val="0"/>
      <w:sz w:val="24"/>
      <w:szCs w:val="24"/>
    </w:rPr>
  </w:style>
  <w:style w:type="paragraph" w:customStyle="1" w:styleId="xl113">
    <w:name w:val="xl113"/>
    <w:basedOn w:val="a"/>
    <w:qFormat/>
    <w:rsid w:val="00BB1AE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GP50">
    <w:name w:val="GP标题5"/>
    <w:basedOn w:val="a"/>
    <w:next w:val="GP"/>
    <w:qFormat/>
    <w:rsid w:val="00BB1AE2"/>
    <w:pPr>
      <w:spacing w:beforeLines="50" w:afterLines="50" w:line="360" w:lineRule="auto"/>
      <w:jc w:val="left"/>
      <w:outlineLvl w:val="4"/>
    </w:pPr>
    <w:rPr>
      <w:rFonts w:ascii="华文细黑" w:eastAsia="华文细黑" w:hAnsi="华文细黑"/>
      <w:b/>
      <w:sz w:val="24"/>
      <w:szCs w:val="21"/>
    </w:rPr>
  </w:style>
  <w:style w:type="paragraph" w:customStyle="1" w:styleId="xl77">
    <w:name w:val="xl77"/>
    <w:basedOn w:val="a"/>
    <w:qFormat/>
    <w:rsid w:val="00BB1AE2"/>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4"/>
      <w:szCs w:val="24"/>
    </w:rPr>
  </w:style>
  <w:style w:type="paragraph" w:customStyle="1" w:styleId="Char40">
    <w:name w:val="Char4"/>
    <w:basedOn w:val="a5"/>
    <w:qFormat/>
    <w:rsid w:val="00BB1AE2"/>
    <w:pPr>
      <w:widowControl/>
      <w:spacing w:afterLines="50" w:line="360" w:lineRule="auto"/>
      <w:ind w:firstLine="480"/>
      <w:jc w:val="left"/>
    </w:pPr>
    <w:rPr>
      <w:szCs w:val="24"/>
    </w:rPr>
  </w:style>
  <w:style w:type="paragraph" w:customStyle="1" w:styleId="CharCharCharCharCharCharChar">
    <w:name w:val="Char Char Char Char Char Char Char"/>
    <w:basedOn w:val="a"/>
    <w:qFormat/>
    <w:rsid w:val="00BB1AE2"/>
    <w:rPr>
      <w:rFonts w:hint="eastAsia"/>
    </w:rPr>
  </w:style>
  <w:style w:type="paragraph" w:customStyle="1" w:styleId="CharCharCharCharCharCharCharCharChar">
    <w:name w:val="Char Char Char Char Char Char Char Char Char"/>
    <w:basedOn w:val="a"/>
    <w:qFormat/>
    <w:rsid w:val="00BB1AE2"/>
    <w:rPr>
      <w:rFonts w:ascii="Tahoma" w:hAnsi="Tahoma"/>
      <w:sz w:val="24"/>
    </w:rPr>
  </w:style>
  <w:style w:type="paragraph" w:customStyle="1" w:styleId="font5">
    <w:name w:val="font5"/>
    <w:basedOn w:val="a"/>
    <w:qFormat/>
    <w:rsid w:val="00BB1AE2"/>
    <w:pPr>
      <w:widowControl/>
      <w:spacing w:before="100" w:beforeAutospacing="1" w:after="100" w:afterAutospacing="1"/>
      <w:jc w:val="left"/>
    </w:pPr>
    <w:rPr>
      <w:rFonts w:ascii="宋体" w:hAnsi="宋体" w:cs="宋体"/>
      <w:kern w:val="0"/>
      <w:sz w:val="18"/>
      <w:szCs w:val="18"/>
    </w:rPr>
  </w:style>
  <w:style w:type="paragraph" w:customStyle="1" w:styleId="xl67">
    <w:name w:val="xl67"/>
    <w:basedOn w:val="a"/>
    <w:qFormat/>
    <w:rsid w:val="00BB1A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xl39">
    <w:name w:val="xl39"/>
    <w:basedOn w:val="a"/>
    <w:qFormat/>
    <w:rsid w:val="00BB1AE2"/>
    <w:pPr>
      <w:widowControl/>
      <w:spacing w:before="100" w:beforeAutospacing="1" w:after="100" w:afterAutospacing="1"/>
      <w:jc w:val="center"/>
    </w:pPr>
    <w:rPr>
      <w:rFonts w:ascii="宋体" w:hAnsi="宋体" w:cs="宋体"/>
      <w:b/>
      <w:bCs/>
      <w:kern w:val="0"/>
      <w:sz w:val="28"/>
      <w:szCs w:val="28"/>
    </w:rPr>
  </w:style>
  <w:style w:type="paragraph" w:customStyle="1" w:styleId="xl131">
    <w:name w:val="xl131"/>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rPr>
  </w:style>
  <w:style w:type="paragraph" w:customStyle="1" w:styleId="xl33">
    <w:name w:val="xl33"/>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6">
    <w:name w:val="xl96"/>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 w:val="24"/>
      <w:szCs w:val="24"/>
    </w:rPr>
  </w:style>
  <w:style w:type="paragraph" w:customStyle="1" w:styleId="Style39">
    <w:name w:val="_Style 39"/>
    <w:basedOn w:val="a"/>
    <w:qFormat/>
    <w:rsid w:val="00BB1AE2"/>
  </w:style>
  <w:style w:type="paragraph" w:customStyle="1" w:styleId="cont3">
    <w:name w:val="cont3"/>
    <w:basedOn w:val="a"/>
    <w:qFormat/>
    <w:rsid w:val="00BB1AE2"/>
    <w:pPr>
      <w:widowControl/>
      <w:spacing w:after="45"/>
      <w:jc w:val="left"/>
    </w:pPr>
    <w:rPr>
      <w:rFonts w:ascii="宋体" w:hAnsi="宋体" w:cs="宋体"/>
      <w:kern w:val="0"/>
      <w:sz w:val="24"/>
      <w:szCs w:val="24"/>
    </w:rPr>
  </w:style>
  <w:style w:type="paragraph" w:customStyle="1" w:styleId="xl72">
    <w:name w:val="xl72"/>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kern w:val="0"/>
      <w:sz w:val="24"/>
      <w:szCs w:val="24"/>
    </w:rPr>
  </w:style>
  <w:style w:type="paragraph" w:customStyle="1" w:styleId="xl118">
    <w:name w:val="xl118"/>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aff9">
    <w:name w:val="表内文字"/>
    <w:basedOn w:val="a"/>
    <w:qFormat/>
    <w:rsid w:val="00BB1AE2"/>
    <w:pPr>
      <w:tabs>
        <w:tab w:val="left" w:pos="1418"/>
      </w:tabs>
      <w:spacing w:line="360" w:lineRule="auto"/>
      <w:jc w:val="center"/>
    </w:pPr>
    <w:rPr>
      <w:rFonts w:ascii="仿宋_GB2312" w:eastAsia="仿宋_GB2312" w:hint="eastAsia"/>
      <w:spacing w:val="-20"/>
      <w:kern w:val="0"/>
      <w:sz w:val="24"/>
      <w:szCs w:val="24"/>
    </w:rPr>
  </w:style>
  <w:style w:type="paragraph" w:customStyle="1" w:styleId="xl28">
    <w:name w:val="xl28"/>
    <w:basedOn w:val="a"/>
    <w:qFormat/>
    <w:rsid w:val="00BB1AE2"/>
    <w:pPr>
      <w:widowControl/>
      <w:spacing w:before="100" w:beforeAutospacing="1" w:after="100" w:afterAutospacing="1"/>
      <w:jc w:val="left"/>
    </w:pPr>
    <w:rPr>
      <w:rFonts w:ascii="宋体" w:hAnsi="宋体" w:cs="宋体"/>
      <w:b/>
      <w:bCs/>
      <w:kern w:val="0"/>
      <w:sz w:val="28"/>
      <w:szCs w:val="28"/>
    </w:rPr>
  </w:style>
  <w:style w:type="paragraph" w:customStyle="1" w:styleId="NormalBullets">
    <w:name w:val="Normal Bullets"/>
    <w:basedOn w:val="a"/>
    <w:qFormat/>
    <w:rsid w:val="00BB1AE2"/>
    <w:pPr>
      <w:widowControl/>
      <w:spacing w:after="120"/>
      <w:jc w:val="left"/>
    </w:pPr>
    <w:rPr>
      <w:rFonts w:ascii="Palatino Linotype" w:hAnsi="Palatino Linotype"/>
      <w:kern w:val="0"/>
      <w:sz w:val="20"/>
      <w:szCs w:val="24"/>
      <w:lang w:eastAsia="en-US"/>
    </w:rPr>
  </w:style>
  <w:style w:type="paragraph" w:customStyle="1" w:styleId="CharCharCharCharCharCharChar1">
    <w:name w:val="Char Char Char Char Char Char Char1"/>
    <w:basedOn w:val="a"/>
    <w:qFormat/>
    <w:rsid w:val="00BB1AE2"/>
    <w:pPr>
      <w:tabs>
        <w:tab w:val="left" w:pos="432"/>
      </w:tabs>
      <w:ind w:left="432" w:hanging="432"/>
    </w:pPr>
    <w:rPr>
      <w:szCs w:val="24"/>
    </w:rPr>
  </w:style>
  <w:style w:type="paragraph" w:customStyle="1" w:styleId="xl27">
    <w:name w:val="xl27"/>
    <w:basedOn w:val="a"/>
    <w:qFormat/>
    <w:rsid w:val="00BB1AE2"/>
    <w:pPr>
      <w:widowControl/>
      <w:spacing w:before="100" w:beforeAutospacing="1" w:after="100" w:afterAutospacing="1"/>
      <w:jc w:val="center"/>
    </w:pPr>
    <w:rPr>
      <w:rFonts w:ascii="宋体" w:hAnsi="宋体" w:cs="宋体"/>
      <w:kern w:val="0"/>
      <w:sz w:val="24"/>
      <w:szCs w:val="24"/>
    </w:rPr>
  </w:style>
  <w:style w:type="paragraph" w:customStyle="1" w:styleId="xl94">
    <w:name w:val="xl94"/>
    <w:basedOn w:val="a"/>
    <w:qFormat/>
    <w:rsid w:val="00BB1A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宋体" w:hAnsi="宋体" w:cs="宋体"/>
      <w:kern w:val="0"/>
      <w:sz w:val="24"/>
      <w:szCs w:val="24"/>
    </w:rPr>
  </w:style>
  <w:style w:type="paragraph" w:customStyle="1" w:styleId="xl68">
    <w:name w:val="xl68"/>
    <w:basedOn w:val="a"/>
    <w:qFormat/>
    <w:rsid w:val="00BB1A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6">
    <w:name w:val="xl106"/>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30">
    <w:name w:val="xl30"/>
    <w:basedOn w:val="a"/>
    <w:qFormat/>
    <w:rsid w:val="00BB1AE2"/>
    <w:pPr>
      <w:widowControl/>
      <w:spacing w:before="100" w:beforeAutospacing="1" w:after="100" w:afterAutospacing="1"/>
      <w:jc w:val="center"/>
      <w:textAlignment w:val="center"/>
    </w:pPr>
    <w:rPr>
      <w:rFonts w:ascii="楷体_GB2312" w:eastAsia="楷体_GB2312" w:hAnsi="宋体"/>
      <w:b/>
      <w:kern w:val="0"/>
      <w:sz w:val="32"/>
    </w:rPr>
  </w:style>
  <w:style w:type="paragraph" w:customStyle="1" w:styleId="xl61">
    <w:name w:val="xl61"/>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134">
    <w:name w:val="xl134"/>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20"/>
    </w:rPr>
  </w:style>
  <w:style w:type="paragraph" w:customStyle="1" w:styleId="26">
    <w:name w:val="正文（首行缩进2字符）"/>
    <w:basedOn w:val="a"/>
    <w:qFormat/>
    <w:rsid w:val="00BB1AE2"/>
    <w:pPr>
      <w:spacing w:line="360" w:lineRule="auto"/>
      <w:ind w:firstLineChars="200" w:firstLine="480"/>
    </w:pPr>
    <w:rPr>
      <w:sz w:val="24"/>
    </w:rPr>
  </w:style>
  <w:style w:type="paragraph" w:customStyle="1" w:styleId="CharChar91">
    <w:name w:val="Char Char91"/>
    <w:basedOn w:val="a"/>
    <w:qFormat/>
    <w:rsid w:val="00BB1AE2"/>
    <w:rPr>
      <w:szCs w:val="24"/>
    </w:rPr>
  </w:style>
  <w:style w:type="paragraph" w:customStyle="1" w:styleId="xl75">
    <w:name w:val="xl75"/>
    <w:basedOn w:val="a"/>
    <w:qFormat/>
    <w:rsid w:val="00BB1A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GP10">
    <w:name w:val="GP标题1"/>
    <w:basedOn w:val="a"/>
    <w:next w:val="GP"/>
    <w:qFormat/>
    <w:rsid w:val="00BB1AE2"/>
    <w:pPr>
      <w:spacing w:beforeLines="100" w:afterLines="100" w:line="360" w:lineRule="auto"/>
      <w:jc w:val="center"/>
      <w:outlineLvl w:val="0"/>
    </w:pPr>
    <w:rPr>
      <w:rFonts w:ascii="黑体" w:eastAsia="黑体" w:hAnsi="黑体"/>
      <w:b/>
      <w:sz w:val="36"/>
      <w:szCs w:val="21"/>
    </w:rPr>
  </w:style>
  <w:style w:type="paragraph" w:customStyle="1" w:styleId="xl45">
    <w:name w:val="xl45"/>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Char20">
    <w:name w:val="Char2"/>
    <w:basedOn w:val="a"/>
    <w:qFormat/>
    <w:rsid w:val="00BB1AE2"/>
    <w:rPr>
      <w:szCs w:val="24"/>
    </w:rPr>
  </w:style>
  <w:style w:type="paragraph" w:customStyle="1" w:styleId="xl110">
    <w:name w:val="xl110"/>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NewNewNewNew">
    <w:name w:val="正文 New New New New"/>
    <w:qFormat/>
    <w:rsid w:val="00BB1AE2"/>
    <w:pPr>
      <w:widowControl w:val="0"/>
      <w:jc w:val="both"/>
    </w:pPr>
    <w:rPr>
      <w:szCs w:val="24"/>
    </w:rPr>
  </w:style>
  <w:style w:type="paragraph" w:customStyle="1" w:styleId="affa">
    <w:name w:val="文档正文"/>
    <w:basedOn w:val="a"/>
    <w:qFormat/>
    <w:rsid w:val="00BB1AE2"/>
    <w:pPr>
      <w:adjustRightInd w:val="0"/>
      <w:spacing w:line="312" w:lineRule="atLeast"/>
      <w:ind w:firstLine="567"/>
      <w:textAlignment w:val="baseline"/>
    </w:pPr>
    <w:rPr>
      <w:rFonts w:ascii="长城仿宋" w:eastAsia="长城仿宋"/>
      <w:kern w:val="0"/>
      <w:sz w:val="28"/>
    </w:rPr>
  </w:style>
  <w:style w:type="paragraph" w:customStyle="1" w:styleId="xl124">
    <w:name w:val="xl124"/>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rPr>
  </w:style>
  <w:style w:type="paragraph" w:customStyle="1" w:styleId="xl34">
    <w:name w:val="xl34"/>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4">
    <w:name w:val="纯文本1"/>
    <w:basedOn w:val="a"/>
    <w:qFormat/>
    <w:rsid w:val="00BB1AE2"/>
    <w:pPr>
      <w:adjustRightInd w:val="0"/>
    </w:pPr>
    <w:rPr>
      <w:rFonts w:ascii="宋体" w:eastAsia="楷体_GB2312" w:hAnsi="Courier New" w:hint="eastAsia"/>
      <w:sz w:val="28"/>
    </w:rPr>
  </w:style>
  <w:style w:type="paragraph" w:customStyle="1" w:styleId="affb">
    <w:name w:val="表格"/>
    <w:basedOn w:val="a"/>
    <w:qFormat/>
    <w:rsid w:val="00BB1AE2"/>
    <w:rPr>
      <w:rFonts w:ascii="Calibri" w:hAnsi="Calibri" w:cs="黑体"/>
      <w:szCs w:val="22"/>
    </w:rPr>
  </w:style>
  <w:style w:type="paragraph" w:styleId="affc">
    <w:name w:val="No Spacing"/>
    <w:qFormat/>
    <w:rsid w:val="00BB1AE2"/>
    <w:rPr>
      <w:rFonts w:ascii="Calibri" w:hAnsi="Calibri"/>
      <w:sz w:val="22"/>
      <w:szCs w:val="22"/>
      <w:lang w:eastAsia="en-US" w:bidi="en-US"/>
    </w:rPr>
  </w:style>
  <w:style w:type="paragraph" w:customStyle="1" w:styleId="Style2">
    <w:name w:val="_Style 2"/>
    <w:basedOn w:val="a"/>
    <w:uiPriority w:val="34"/>
    <w:qFormat/>
    <w:rsid w:val="00BB1AE2"/>
    <w:pPr>
      <w:ind w:firstLineChars="200" w:firstLine="420"/>
    </w:pPr>
    <w:rPr>
      <w:rFonts w:ascii="Calibri" w:hAnsi="Calibri"/>
      <w:szCs w:val="22"/>
    </w:rPr>
  </w:style>
  <w:style w:type="paragraph" w:customStyle="1" w:styleId="font6">
    <w:name w:val="font6"/>
    <w:basedOn w:val="a"/>
    <w:qFormat/>
    <w:rsid w:val="00BB1AE2"/>
    <w:pPr>
      <w:widowControl/>
      <w:spacing w:before="100" w:beforeAutospacing="1" w:after="100" w:afterAutospacing="1"/>
      <w:jc w:val="left"/>
    </w:pPr>
    <w:rPr>
      <w:rFonts w:ascii="宋体" w:hAnsi="宋体" w:cs="宋体"/>
      <w:b/>
      <w:bCs/>
      <w:kern w:val="0"/>
      <w:sz w:val="28"/>
      <w:szCs w:val="28"/>
    </w:rPr>
  </w:style>
  <w:style w:type="paragraph" w:customStyle="1" w:styleId="17">
    <w:name w:val="列出段落1"/>
    <w:basedOn w:val="a"/>
    <w:rsid w:val="00BB1AE2"/>
    <w:pPr>
      <w:ind w:firstLineChars="200" w:firstLine="420"/>
    </w:pPr>
  </w:style>
  <w:style w:type="paragraph" w:customStyle="1" w:styleId="xl87">
    <w:name w:val="xl87"/>
    <w:basedOn w:val="a"/>
    <w:rsid w:val="00BB1AE2"/>
    <w:pPr>
      <w:widowControl/>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kern w:val="0"/>
      <w:sz w:val="24"/>
      <w:szCs w:val="24"/>
    </w:rPr>
  </w:style>
  <w:style w:type="paragraph" w:customStyle="1" w:styleId="style20">
    <w:name w:val="style2"/>
    <w:basedOn w:val="a"/>
    <w:qFormat/>
    <w:rsid w:val="00BB1AE2"/>
    <w:pPr>
      <w:widowControl/>
      <w:spacing w:before="100" w:beforeAutospacing="1" w:after="100" w:afterAutospacing="1"/>
      <w:jc w:val="left"/>
    </w:pPr>
    <w:rPr>
      <w:rFonts w:ascii="宋体" w:hAnsi="宋体"/>
      <w:b/>
      <w:kern w:val="0"/>
      <w:sz w:val="27"/>
    </w:rPr>
  </w:style>
  <w:style w:type="paragraph" w:customStyle="1" w:styleId="xl132">
    <w:name w:val="xl132"/>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rPr>
  </w:style>
  <w:style w:type="paragraph" w:customStyle="1" w:styleId="xl122">
    <w:name w:val="xl122"/>
    <w:basedOn w:val="a"/>
    <w:qFormat/>
    <w:rsid w:val="00BB1A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rPr>
  </w:style>
  <w:style w:type="paragraph" w:customStyle="1" w:styleId="18">
    <w:name w:val="ÕýÎÄ 1"/>
    <w:basedOn w:val="a"/>
    <w:rsid w:val="00BB1AE2"/>
    <w:pPr>
      <w:widowControl/>
      <w:overflowPunct w:val="0"/>
      <w:autoSpaceDE w:val="0"/>
      <w:autoSpaceDN w:val="0"/>
      <w:adjustRightInd w:val="0"/>
      <w:spacing w:before="80" w:after="80" w:line="360" w:lineRule="auto"/>
      <w:ind w:left="1417"/>
      <w:textAlignment w:val="baseline"/>
    </w:pPr>
    <w:rPr>
      <w:kern w:val="0"/>
    </w:rPr>
  </w:style>
  <w:style w:type="paragraph" w:customStyle="1" w:styleId="xl78">
    <w:name w:val="xl78"/>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rsid w:val="00BB1A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ffd">
    <w:name w:val="表身（左）"/>
    <w:rsid w:val="00BB1AE2"/>
    <w:pPr>
      <w:adjustRightInd w:val="0"/>
      <w:snapToGrid w:val="0"/>
      <w:spacing w:line="300" w:lineRule="auto"/>
      <w:textAlignment w:val="center"/>
    </w:pPr>
    <w:rPr>
      <w:sz w:val="16"/>
    </w:rPr>
  </w:style>
  <w:style w:type="paragraph" w:customStyle="1" w:styleId="p19">
    <w:name w:val="p19"/>
    <w:basedOn w:val="a"/>
    <w:qFormat/>
    <w:rsid w:val="00BB1AE2"/>
    <w:pPr>
      <w:widowControl/>
      <w:spacing w:before="100" w:after="100"/>
      <w:jc w:val="left"/>
    </w:pPr>
    <w:rPr>
      <w:rFonts w:ascii="宋体" w:hAnsi="宋体" w:cs="宋体"/>
      <w:kern w:val="0"/>
      <w:sz w:val="24"/>
      <w:szCs w:val="24"/>
    </w:rPr>
  </w:style>
  <w:style w:type="paragraph" w:customStyle="1" w:styleId="xl54">
    <w:name w:val="xl54"/>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tabletextchar">
    <w:name w:val="tabletextchar"/>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font8">
    <w:name w:val="font8"/>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p16">
    <w:name w:val="p16"/>
    <w:basedOn w:val="a"/>
    <w:rsid w:val="00BB1AE2"/>
    <w:pPr>
      <w:widowControl/>
    </w:pPr>
    <w:rPr>
      <w:rFonts w:ascii="宋体" w:hAnsi="宋体" w:cs="宋体"/>
      <w:kern w:val="0"/>
      <w:sz w:val="30"/>
      <w:szCs w:val="30"/>
    </w:rPr>
  </w:style>
  <w:style w:type="paragraph" w:customStyle="1" w:styleId="GP2">
    <w:name w:val="GP公文标题2"/>
    <w:basedOn w:val="a"/>
    <w:next w:val="GP"/>
    <w:rsid w:val="00BB1AE2"/>
    <w:pPr>
      <w:spacing w:beforeLines="50" w:afterLines="50" w:line="360" w:lineRule="auto"/>
      <w:jc w:val="left"/>
      <w:outlineLvl w:val="1"/>
    </w:pPr>
    <w:rPr>
      <w:rFonts w:eastAsia="仿宋_GB2312"/>
      <w:b/>
      <w:sz w:val="32"/>
      <w:szCs w:val="21"/>
    </w:rPr>
  </w:style>
  <w:style w:type="paragraph" w:customStyle="1" w:styleId="Pa3">
    <w:name w:val="Pa3"/>
    <w:basedOn w:val="Default"/>
    <w:next w:val="Default"/>
    <w:uiPriority w:val="99"/>
    <w:qFormat/>
    <w:rsid w:val="00BB1AE2"/>
    <w:pPr>
      <w:spacing w:line="161" w:lineRule="atLeast"/>
    </w:pPr>
    <w:rPr>
      <w:rFonts w:ascii="Museo Sans For Dell 300" w:eastAsia="Museo Sans For Dell 300" w:cs="Museo Sans For Dell 300"/>
      <w:color w:val="auto"/>
    </w:rPr>
  </w:style>
  <w:style w:type="paragraph" w:customStyle="1" w:styleId="Default">
    <w:name w:val="Default"/>
    <w:qFormat/>
    <w:rsid w:val="00BB1AE2"/>
    <w:pPr>
      <w:widowControl w:val="0"/>
      <w:autoSpaceDE w:val="0"/>
      <w:autoSpaceDN w:val="0"/>
      <w:adjustRightInd w:val="0"/>
    </w:pPr>
    <w:rPr>
      <w:rFonts w:ascii="宋体" w:hAnsi="Calibri" w:cs="宋体"/>
      <w:color w:val="000000"/>
      <w:sz w:val="24"/>
      <w:szCs w:val="24"/>
    </w:rPr>
  </w:style>
  <w:style w:type="paragraph" w:customStyle="1" w:styleId="tableheading">
    <w:name w:val="tableheading"/>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qFormat/>
    <w:rsid w:val="00BB1AE2"/>
    <w:pPr>
      <w:widowControl/>
      <w:pBdr>
        <w:top w:val="single" w:sz="4" w:space="0" w:color="auto"/>
        <w:left w:val="single" w:sz="4" w:space="0" w:color="auto"/>
        <w:right w:val="single" w:sz="4" w:space="0" w:color="auto"/>
      </w:pBdr>
      <w:spacing w:before="100" w:beforeAutospacing="1" w:after="100" w:afterAutospacing="1"/>
      <w:jc w:val="left"/>
    </w:pPr>
    <w:rPr>
      <w:kern w:val="0"/>
      <w:sz w:val="24"/>
      <w:szCs w:val="24"/>
    </w:rPr>
  </w:style>
  <w:style w:type="paragraph" w:customStyle="1" w:styleId="xl129">
    <w:name w:val="xl129"/>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rPr>
  </w:style>
  <w:style w:type="paragraph" w:customStyle="1" w:styleId="xl64">
    <w:name w:val="xl64"/>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38">
    <w:name w:val="xl38"/>
    <w:basedOn w:val="a"/>
    <w:qFormat/>
    <w:rsid w:val="00BB1AE2"/>
    <w:pPr>
      <w:widowControl/>
      <w:spacing w:before="100" w:beforeAutospacing="1" w:after="100" w:afterAutospacing="1"/>
      <w:jc w:val="left"/>
    </w:pPr>
    <w:rPr>
      <w:rFonts w:ascii="宋体" w:hAnsi="宋体" w:cs="宋体"/>
      <w:b/>
      <w:bCs/>
      <w:kern w:val="0"/>
      <w:sz w:val="28"/>
      <w:szCs w:val="28"/>
    </w:rPr>
  </w:style>
  <w:style w:type="paragraph" w:customStyle="1" w:styleId="xl91">
    <w:name w:val="xl91"/>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kern w:val="0"/>
      <w:sz w:val="24"/>
      <w:szCs w:val="24"/>
    </w:rPr>
  </w:style>
  <w:style w:type="paragraph" w:customStyle="1" w:styleId="affe">
    <w:name w:val="标准正文样式"/>
    <w:basedOn w:val="222"/>
    <w:qFormat/>
    <w:rsid w:val="00BB1AE2"/>
    <w:pPr>
      <w:spacing w:line="300" w:lineRule="auto"/>
      <w:ind w:firstLine="200"/>
    </w:pPr>
  </w:style>
  <w:style w:type="paragraph" w:customStyle="1" w:styleId="222">
    <w:name w:val="样式 样式 正文首行缩进 2 + 首行缩进:  2 字符 + 首行缩进:  2 字符"/>
    <w:basedOn w:val="a"/>
    <w:qFormat/>
    <w:rsid w:val="00BB1AE2"/>
    <w:pPr>
      <w:spacing w:line="360" w:lineRule="auto"/>
      <w:ind w:firstLineChars="200" w:firstLine="480"/>
    </w:pPr>
  </w:style>
  <w:style w:type="paragraph" w:customStyle="1" w:styleId="afff">
    <w:name w:val="列表内容"/>
    <w:basedOn w:val="a"/>
    <w:next w:val="a"/>
    <w:qFormat/>
    <w:rsid w:val="00BB1AE2"/>
    <w:pPr>
      <w:widowControl/>
      <w:tabs>
        <w:tab w:val="left" w:pos="1200"/>
      </w:tabs>
      <w:ind w:firstLine="200"/>
      <w:jc w:val="left"/>
    </w:pPr>
    <w:rPr>
      <w:kern w:val="0"/>
      <w:sz w:val="18"/>
      <w:szCs w:val="24"/>
    </w:rPr>
  </w:style>
  <w:style w:type="paragraph" w:customStyle="1" w:styleId="CharChar7CharChar">
    <w:name w:val="Char Char7 Char Char"/>
    <w:basedOn w:val="a"/>
    <w:qFormat/>
    <w:rsid w:val="00BB1AE2"/>
    <w:pPr>
      <w:widowControl/>
      <w:spacing w:after="160" w:line="240" w:lineRule="exact"/>
      <w:jc w:val="left"/>
    </w:pPr>
    <w:rPr>
      <w:rFonts w:ascii="Verdana" w:hAnsi="Verdana"/>
      <w:kern w:val="0"/>
      <w:sz w:val="20"/>
      <w:lang w:eastAsia="en-US"/>
    </w:rPr>
  </w:style>
  <w:style w:type="paragraph" w:customStyle="1" w:styleId="xl44">
    <w:name w:val="xl44"/>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51">
    <w:name w:val="xl51"/>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szCs w:val="24"/>
    </w:rPr>
  </w:style>
  <w:style w:type="paragraph" w:customStyle="1" w:styleId="TableText">
    <w:name w:val="Table Text"/>
    <w:rsid w:val="00BB1AE2"/>
    <w:pPr>
      <w:snapToGrid w:val="0"/>
      <w:spacing w:before="80" w:after="80"/>
      <w:jc w:val="both"/>
    </w:pPr>
    <w:rPr>
      <w:rFonts w:ascii="宋体" w:hAnsi="宋体"/>
      <w:sz w:val="24"/>
    </w:rPr>
  </w:style>
  <w:style w:type="paragraph" w:customStyle="1" w:styleId="xl56">
    <w:name w:val="xl56"/>
    <w:basedOn w:val="a"/>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rPr>
  </w:style>
  <w:style w:type="paragraph" w:customStyle="1" w:styleId="xl88">
    <w:name w:val="xl88"/>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112">
    <w:name w:val="xl112"/>
    <w:basedOn w:val="a"/>
    <w:qFormat/>
    <w:rsid w:val="00BB1AE2"/>
    <w:pPr>
      <w:widowControl/>
      <w:pBdr>
        <w:top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69">
    <w:name w:val="xl69"/>
    <w:basedOn w:val="a"/>
    <w:qFormat/>
    <w:rsid w:val="00BB1AE2"/>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fff0">
    <w:name w:val="表身（中）"/>
    <w:basedOn w:val="affd"/>
    <w:rsid w:val="00BB1AE2"/>
    <w:pPr>
      <w:jc w:val="center"/>
    </w:pPr>
  </w:style>
  <w:style w:type="paragraph" w:customStyle="1" w:styleId="xl101">
    <w:name w:val="xl101"/>
    <w:basedOn w:val="a"/>
    <w:rsid w:val="00BB1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19">
    <w:name w:val="样式 正文首行缩进 + 首行缩进:  1 字符"/>
    <w:basedOn w:val="a"/>
    <w:qFormat/>
    <w:rsid w:val="00BB1AE2"/>
    <w:pPr>
      <w:spacing w:after="120" w:line="480" w:lineRule="auto"/>
      <w:ind w:firstLineChars="200" w:firstLine="200"/>
    </w:pPr>
    <w:rPr>
      <w:rFonts w:eastAsia="华文中宋"/>
      <w:spacing w:val="20"/>
      <w:sz w:val="24"/>
      <w:szCs w:val="24"/>
    </w:rPr>
  </w:style>
  <w:style w:type="paragraph" w:customStyle="1" w:styleId="GP4">
    <w:name w:val="GP公文标题4"/>
    <w:basedOn w:val="a"/>
    <w:next w:val="GP"/>
    <w:qFormat/>
    <w:rsid w:val="00BB1AE2"/>
    <w:pPr>
      <w:spacing w:beforeLines="50" w:afterLines="50" w:line="360" w:lineRule="auto"/>
      <w:ind w:firstLine="284"/>
      <w:jc w:val="left"/>
      <w:outlineLvl w:val="3"/>
    </w:pPr>
    <w:rPr>
      <w:rFonts w:eastAsia="仿宋_GB2312"/>
      <w:b/>
      <w:sz w:val="28"/>
      <w:szCs w:val="21"/>
    </w:rPr>
  </w:style>
  <w:style w:type="paragraph" w:customStyle="1" w:styleId="Charc">
    <w:name w:val="Char"/>
    <w:basedOn w:val="a"/>
    <w:qFormat/>
    <w:rsid w:val="00BB1AE2"/>
  </w:style>
  <w:style w:type="paragraph" w:customStyle="1" w:styleId="xl90">
    <w:name w:val="xl90"/>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kern w:val="0"/>
      <w:sz w:val="24"/>
      <w:szCs w:val="24"/>
    </w:rPr>
  </w:style>
  <w:style w:type="paragraph" w:customStyle="1" w:styleId="afff1">
    <w:name w:val="表格标题"/>
    <w:basedOn w:val="a"/>
    <w:rsid w:val="00BB1AE2"/>
    <w:pPr>
      <w:jc w:val="center"/>
    </w:pPr>
    <w:rPr>
      <w:b/>
      <w:szCs w:val="24"/>
    </w:rPr>
  </w:style>
  <w:style w:type="paragraph" w:customStyle="1" w:styleId="xl98">
    <w:name w:val="xl98"/>
    <w:basedOn w:val="a"/>
    <w:qFormat/>
    <w:rsid w:val="00BB1AE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95">
    <w:name w:val="xl95"/>
    <w:basedOn w:val="a"/>
    <w:qFormat/>
    <w:rsid w:val="00BB1AE2"/>
    <w:pPr>
      <w:widowControl/>
      <w:spacing w:before="100" w:beforeAutospacing="1" w:after="100" w:afterAutospacing="1"/>
      <w:jc w:val="left"/>
    </w:pPr>
    <w:rPr>
      <w:rFonts w:ascii="宋体" w:hAnsi="宋体" w:cs="宋体"/>
      <w:b/>
      <w:bCs/>
      <w:kern w:val="0"/>
      <w:sz w:val="24"/>
      <w:szCs w:val="24"/>
    </w:rPr>
  </w:style>
  <w:style w:type="paragraph" w:customStyle="1" w:styleId="xl97">
    <w:name w:val="xl97"/>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宋体" w:hAnsi="宋体" w:cs="宋体"/>
      <w:kern w:val="0"/>
      <w:sz w:val="24"/>
      <w:szCs w:val="24"/>
    </w:rPr>
  </w:style>
  <w:style w:type="paragraph" w:customStyle="1" w:styleId="xl49">
    <w:name w:val="xl49"/>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szCs w:val="24"/>
    </w:rPr>
  </w:style>
  <w:style w:type="paragraph" w:customStyle="1" w:styleId="xl58">
    <w:name w:val="xl58"/>
    <w:basedOn w:val="a"/>
    <w:rsid w:val="00BB1A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itemlist">
    <w:name w:val="itemlist"/>
    <w:basedOn w:val="a"/>
    <w:qFormat/>
    <w:rsid w:val="00BB1AE2"/>
    <w:pPr>
      <w:widowControl/>
      <w:spacing w:line="300" w:lineRule="atLeast"/>
      <w:jc w:val="left"/>
    </w:pPr>
    <w:rPr>
      <w:rFonts w:ascii="宋体" w:hAnsi="宋体" w:cs="宋体"/>
      <w:kern w:val="0"/>
      <w:sz w:val="18"/>
      <w:szCs w:val="18"/>
    </w:rPr>
  </w:style>
  <w:style w:type="paragraph" w:customStyle="1" w:styleId="xl135">
    <w:name w:val="xl135"/>
    <w:basedOn w:val="a"/>
    <w:qFormat/>
    <w:rsid w:val="00BB1A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40">
    <w:name w:val="书籍标题4"/>
    <w:basedOn w:val="35"/>
    <w:next w:val="a"/>
    <w:qFormat/>
    <w:rsid w:val="00BB1AE2"/>
    <w:pPr>
      <w:tabs>
        <w:tab w:val="clear" w:pos="1260"/>
      </w:tabs>
      <w:ind w:left="567" w:firstLine="0"/>
      <w:outlineLvl w:val="3"/>
    </w:pPr>
    <w:rPr>
      <w:sz w:val="24"/>
      <w:szCs w:val="24"/>
      <w:lang w:val="zh-CN"/>
    </w:rPr>
  </w:style>
  <w:style w:type="paragraph" w:customStyle="1" w:styleId="xl86">
    <w:name w:val="xl86"/>
    <w:basedOn w:val="a"/>
    <w:qFormat/>
    <w:rsid w:val="00BB1AE2"/>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kern w:val="0"/>
      <w:sz w:val="24"/>
      <w:szCs w:val="24"/>
    </w:rPr>
  </w:style>
  <w:style w:type="paragraph" w:customStyle="1" w:styleId="GP20">
    <w:name w:val="GP标题2"/>
    <w:basedOn w:val="a"/>
    <w:next w:val="GP"/>
    <w:qFormat/>
    <w:rsid w:val="00BB1AE2"/>
    <w:pPr>
      <w:spacing w:beforeLines="50" w:afterLines="50" w:line="360" w:lineRule="auto"/>
      <w:jc w:val="left"/>
      <w:outlineLvl w:val="1"/>
    </w:pPr>
    <w:rPr>
      <w:rFonts w:ascii="华文细黑" w:eastAsia="华文细黑" w:hAnsi="华文细黑"/>
      <w:b/>
      <w:sz w:val="32"/>
      <w:szCs w:val="21"/>
    </w:rPr>
  </w:style>
  <w:style w:type="paragraph" w:customStyle="1" w:styleId="xl85">
    <w:name w:val="xl85"/>
    <w:basedOn w:val="a"/>
    <w:qFormat/>
    <w:rsid w:val="00BB1A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32">
    <w:name w:val="xl32"/>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
    <w:name w:val="题注4"/>
    <w:basedOn w:val="a"/>
    <w:next w:val="a6"/>
    <w:qFormat/>
    <w:rsid w:val="00BB1AE2"/>
    <w:pPr>
      <w:jc w:val="center"/>
    </w:pPr>
    <w:rPr>
      <w:color w:val="000000"/>
      <w:sz w:val="24"/>
      <w:szCs w:val="24"/>
      <w:lang w:val="en-GB"/>
    </w:rPr>
  </w:style>
  <w:style w:type="paragraph" w:customStyle="1" w:styleId="xl41">
    <w:name w:val="xl41"/>
    <w:basedOn w:val="a"/>
    <w:qFormat/>
    <w:rsid w:val="00BB1AE2"/>
    <w:pPr>
      <w:widowControl/>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xl123">
    <w:name w:val="xl123"/>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rPr>
  </w:style>
  <w:style w:type="paragraph" w:customStyle="1" w:styleId="xl103">
    <w:name w:val="xl103"/>
    <w:basedOn w:val="a"/>
    <w:qFormat/>
    <w:rsid w:val="00BB1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25">
    <w:name w:val="xl25"/>
    <w:basedOn w:val="a"/>
    <w:qFormat/>
    <w:rsid w:val="00BB1AE2"/>
    <w:pPr>
      <w:widowControl/>
      <w:spacing w:before="100" w:beforeAutospacing="1" w:after="100" w:afterAutospacing="1"/>
      <w:jc w:val="center"/>
      <w:textAlignment w:val="center"/>
    </w:pPr>
    <w:rPr>
      <w:rFonts w:ascii="楷体_GB2312" w:eastAsia="楷体_GB2312" w:hAnsi="宋体"/>
      <w:kern w:val="0"/>
      <w:sz w:val="24"/>
    </w:rPr>
  </w:style>
  <w:style w:type="paragraph" w:customStyle="1" w:styleId="p0">
    <w:name w:val="p0"/>
    <w:basedOn w:val="a"/>
    <w:qFormat/>
    <w:rsid w:val="00BB1AE2"/>
    <w:pPr>
      <w:widowControl/>
    </w:pPr>
    <w:rPr>
      <w:kern w:val="0"/>
      <w:szCs w:val="21"/>
    </w:rPr>
  </w:style>
  <w:style w:type="paragraph" w:customStyle="1" w:styleId="xl65">
    <w:name w:val="xl65"/>
    <w:basedOn w:val="a"/>
    <w:qFormat/>
    <w:rsid w:val="00BB1AE2"/>
    <w:pPr>
      <w:widowControl/>
      <w:spacing w:before="100" w:beforeAutospacing="1" w:after="100" w:afterAutospacing="1"/>
      <w:jc w:val="left"/>
    </w:pPr>
    <w:rPr>
      <w:b/>
      <w:bCs/>
      <w:kern w:val="0"/>
      <w:sz w:val="28"/>
      <w:szCs w:val="28"/>
    </w:rPr>
  </w:style>
  <w:style w:type="paragraph" w:customStyle="1" w:styleId="xl111">
    <w:name w:val="xl111"/>
    <w:basedOn w:val="a"/>
    <w:qFormat/>
    <w:rsid w:val="00BB1A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63">
    <w:name w:val="xl63"/>
    <w:basedOn w:val="a"/>
    <w:qFormat/>
    <w:rsid w:val="00BB1A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宋体" w:hAnsi="宋体" w:cs="宋体"/>
      <w:kern w:val="0"/>
      <w:sz w:val="24"/>
      <w:szCs w:val="24"/>
    </w:rPr>
  </w:style>
  <w:style w:type="paragraph" w:customStyle="1" w:styleId="xl136">
    <w:name w:val="xl136"/>
    <w:basedOn w:val="a"/>
    <w:qFormat/>
    <w:rsid w:val="00BB1A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FF0000"/>
      <w:kern w:val="0"/>
      <w:sz w:val="18"/>
      <w:szCs w:val="18"/>
    </w:rPr>
  </w:style>
  <w:style w:type="paragraph" w:customStyle="1" w:styleId="afff2">
    <w:name w:val="表项"/>
    <w:next w:val="affd"/>
    <w:qFormat/>
    <w:rsid w:val="00BB1AE2"/>
    <w:pPr>
      <w:adjustRightInd w:val="0"/>
      <w:snapToGrid w:val="0"/>
      <w:spacing w:line="300" w:lineRule="auto"/>
      <w:jc w:val="center"/>
    </w:pPr>
    <w:rPr>
      <w:rFonts w:ascii="Arial" w:eastAsia="黑体" w:hAnsi="Arial" w:cs="Arial"/>
      <w:iCs/>
      <w:kern w:val="2"/>
      <w:sz w:val="16"/>
    </w:rPr>
  </w:style>
  <w:style w:type="paragraph" w:customStyle="1" w:styleId="afff3">
    <w:name w:val="表格非标题文字"/>
    <w:qFormat/>
    <w:rsid w:val="00BB1AE2"/>
    <w:pPr>
      <w:snapToGrid w:val="0"/>
      <w:spacing w:before="80" w:after="40"/>
    </w:pPr>
    <w:rPr>
      <w:rFonts w:ascii="Futura Bk" w:hAnsi="Futura Bk"/>
      <w:sz w:val="18"/>
      <w:szCs w:val="21"/>
    </w:rPr>
  </w:style>
  <w:style w:type="paragraph" w:customStyle="1" w:styleId="xl43">
    <w:name w:val="xl43"/>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5">
    <w:name w:val="xl115"/>
    <w:basedOn w:val="a"/>
    <w:qFormat/>
    <w:rsid w:val="00BB1AE2"/>
    <w:pPr>
      <w:widowControl/>
      <w:spacing w:before="100" w:beforeAutospacing="1" w:after="100" w:afterAutospacing="1"/>
      <w:jc w:val="center"/>
    </w:pPr>
    <w:rPr>
      <w:rFonts w:ascii="宋体" w:hAnsi="宋体" w:cs="宋体"/>
      <w:kern w:val="0"/>
      <w:sz w:val="24"/>
      <w:szCs w:val="24"/>
    </w:rPr>
  </w:style>
  <w:style w:type="paragraph" w:customStyle="1" w:styleId="GP40">
    <w:name w:val="GP标题4"/>
    <w:basedOn w:val="a"/>
    <w:next w:val="GP"/>
    <w:qFormat/>
    <w:rsid w:val="00BB1AE2"/>
    <w:pPr>
      <w:spacing w:beforeLines="50" w:afterLines="50" w:line="360" w:lineRule="auto"/>
      <w:jc w:val="left"/>
      <w:outlineLvl w:val="3"/>
    </w:pPr>
    <w:rPr>
      <w:rFonts w:ascii="华文细黑" w:eastAsia="华文细黑" w:hAnsi="华文细黑"/>
      <w:b/>
      <w:sz w:val="28"/>
      <w:szCs w:val="21"/>
    </w:rPr>
  </w:style>
  <w:style w:type="paragraph" w:customStyle="1" w:styleId="xl109">
    <w:name w:val="xl109"/>
    <w:basedOn w:val="a"/>
    <w:qFormat/>
    <w:rsid w:val="00BB1AE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59">
    <w:name w:val="xl59"/>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36">
    <w:name w:val="xl36"/>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
    <w:qFormat/>
    <w:rsid w:val="00BB1AE2"/>
    <w:pPr>
      <w:widowControl/>
      <w:spacing w:before="100" w:beforeAutospacing="1" w:after="100" w:afterAutospacing="1"/>
      <w:jc w:val="center"/>
    </w:pPr>
    <w:rPr>
      <w:rFonts w:ascii="宋体" w:hAnsi="宋体" w:cs="宋体"/>
      <w:b/>
      <w:bCs/>
      <w:kern w:val="0"/>
      <w:sz w:val="24"/>
      <w:szCs w:val="24"/>
    </w:rPr>
  </w:style>
  <w:style w:type="paragraph" w:customStyle="1" w:styleId="xl52">
    <w:name w:val="xl52"/>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120">
    <w:name w:val="xl120"/>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18"/>
      <w:szCs w:val="18"/>
    </w:rPr>
  </w:style>
  <w:style w:type="paragraph" w:customStyle="1" w:styleId="Char30">
    <w:name w:val="Char3"/>
    <w:basedOn w:val="a"/>
    <w:qFormat/>
    <w:rsid w:val="00BB1AE2"/>
    <w:rPr>
      <w:szCs w:val="24"/>
    </w:rPr>
  </w:style>
  <w:style w:type="paragraph" w:customStyle="1" w:styleId="xl71">
    <w:name w:val="xl71"/>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93">
    <w:name w:val="xl93"/>
    <w:basedOn w:val="a"/>
    <w:qFormat/>
    <w:rsid w:val="00BB1AE2"/>
    <w:pPr>
      <w:widowControl/>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宋体" w:hAnsi="宋体" w:cs="宋体"/>
      <w:kern w:val="0"/>
      <w:sz w:val="24"/>
      <w:szCs w:val="24"/>
    </w:rPr>
  </w:style>
  <w:style w:type="paragraph" w:customStyle="1" w:styleId="GP30">
    <w:name w:val="GP标题3"/>
    <w:basedOn w:val="a"/>
    <w:next w:val="GP"/>
    <w:qFormat/>
    <w:rsid w:val="00BB1AE2"/>
    <w:pPr>
      <w:spacing w:beforeLines="50" w:afterLines="50" w:line="360" w:lineRule="auto"/>
      <w:jc w:val="left"/>
      <w:outlineLvl w:val="2"/>
    </w:pPr>
    <w:rPr>
      <w:rFonts w:ascii="华文细黑" w:eastAsia="华文细黑" w:hAnsi="华文细黑"/>
      <w:b/>
      <w:sz w:val="30"/>
      <w:szCs w:val="21"/>
    </w:rPr>
  </w:style>
  <w:style w:type="paragraph" w:customStyle="1" w:styleId="CharCharCharCharCharChar1">
    <w:name w:val="Char Char Char Char Char Char1"/>
    <w:basedOn w:val="a"/>
    <w:qFormat/>
    <w:rsid w:val="00BB1AE2"/>
    <w:pPr>
      <w:widowControl/>
      <w:ind w:firstLineChars="200" w:firstLine="200"/>
      <w:jc w:val="left"/>
    </w:pPr>
    <w:rPr>
      <w:rFonts w:ascii="Tahoma" w:hAnsi="Tahoma" w:cs="宋体"/>
      <w:kern w:val="0"/>
      <w:sz w:val="24"/>
    </w:rPr>
  </w:style>
  <w:style w:type="paragraph" w:customStyle="1" w:styleId="CharChar7">
    <w:name w:val="Char Char7"/>
    <w:basedOn w:val="a"/>
    <w:qFormat/>
    <w:rsid w:val="00BB1AE2"/>
    <w:pPr>
      <w:widowControl/>
      <w:spacing w:after="160" w:line="240" w:lineRule="exact"/>
      <w:jc w:val="left"/>
    </w:pPr>
    <w:rPr>
      <w:rFonts w:ascii="Verdana" w:hAnsi="Verdana"/>
      <w:kern w:val="0"/>
      <w:sz w:val="20"/>
      <w:lang w:eastAsia="en-US"/>
    </w:rPr>
  </w:style>
  <w:style w:type="paragraph" w:customStyle="1" w:styleId="font10">
    <w:name w:val="font10"/>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1a">
    <w:name w:val="书籍标题1"/>
    <w:basedOn w:val="a"/>
    <w:next w:val="a"/>
    <w:qFormat/>
    <w:rsid w:val="00BB1AE2"/>
    <w:pPr>
      <w:pageBreakBefore/>
      <w:widowControl/>
      <w:tabs>
        <w:tab w:val="left" w:pos="360"/>
      </w:tabs>
      <w:spacing w:beforeLines="200" w:afterLines="200"/>
      <w:ind w:hanging="360"/>
      <w:jc w:val="center"/>
      <w:outlineLvl w:val="0"/>
    </w:pPr>
    <w:rPr>
      <w:rFonts w:eastAsia="黑体"/>
      <w:b/>
      <w:bCs/>
      <w:spacing w:val="20"/>
      <w:kern w:val="44"/>
      <w:sz w:val="44"/>
    </w:rPr>
  </w:style>
  <w:style w:type="paragraph" w:customStyle="1" w:styleId="xl40">
    <w:name w:val="xl40"/>
    <w:basedOn w:val="a"/>
    <w:qFormat/>
    <w:rsid w:val="00BB1AE2"/>
    <w:pPr>
      <w:widowControl/>
      <w:spacing w:before="100" w:beforeAutospacing="1" w:after="100" w:afterAutospacing="1"/>
      <w:jc w:val="left"/>
    </w:pPr>
    <w:rPr>
      <w:rFonts w:ascii="宋体" w:hAnsi="宋体" w:cs="宋体"/>
      <w:b/>
      <w:bCs/>
      <w:kern w:val="0"/>
      <w:sz w:val="28"/>
      <w:szCs w:val="28"/>
    </w:rPr>
  </w:style>
  <w:style w:type="paragraph" w:customStyle="1" w:styleId="27">
    <w:name w:val="正文2"/>
    <w:basedOn w:val="a"/>
    <w:qFormat/>
    <w:rsid w:val="00BB1AE2"/>
    <w:pPr>
      <w:widowControl/>
      <w:spacing w:after="160" w:line="360" w:lineRule="auto"/>
      <w:ind w:firstLineChars="200" w:firstLine="200"/>
      <w:jc w:val="left"/>
    </w:pPr>
    <w:rPr>
      <w:rFonts w:ascii="Verdana" w:eastAsia="黑体" w:hAnsi="Verdana" w:cs="宋体"/>
      <w:kern w:val="0"/>
      <w:sz w:val="24"/>
      <w:lang w:eastAsia="en-US"/>
    </w:rPr>
  </w:style>
  <w:style w:type="paragraph" w:customStyle="1" w:styleId="xl108">
    <w:name w:val="xl108"/>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42">
    <w:name w:val="标题 4 + 宋体"/>
    <w:basedOn w:val="4"/>
    <w:qFormat/>
    <w:rsid w:val="00BB1AE2"/>
    <w:pPr>
      <w:tabs>
        <w:tab w:val="left" w:pos="840"/>
      </w:tabs>
      <w:spacing w:before="0" w:after="0" w:line="360" w:lineRule="auto"/>
    </w:pPr>
    <w:rPr>
      <w:rFonts w:ascii="宋体" w:eastAsia="宋体" w:hAnsi="宋体"/>
      <w:kern w:val="0"/>
      <w:sz w:val="24"/>
      <w:szCs w:val="24"/>
    </w:rPr>
  </w:style>
  <w:style w:type="paragraph" w:customStyle="1" w:styleId="afff4">
    <w:name w:val="目录"/>
    <w:basedOn w:val="a"/>
    <w:qFormat/>
    <w:rsid w:val="00BB1AE2"/>
    <w:rPr>
      <w:rFonts w:eastAsia="楷体_GB2312"/>
      <w:b/>
      <w:color w:val="FF00FF"/>
      <w:sz w:val="48"/>
      <w:szCs w:val="24"/>
    </w:rPr>
  </w:style>
  <w:style w:type="paragraph" w:customStyle="1" w:styleId="xl127">
    <w:name w:val="xl127"/>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rPr>
  </w:style>
  <w:style w:type="paragraph" w:customStyle="1" w:styleId="afff5">
    <w:name w:val="正文段"/>
    <w:basedOn w:val="a"/>
    <w:qFormat/>
    <w:rsid w:val="00BB1AE2"/>
    <w:pPr>
      <w:autoSpaceDE w:val="0"/>
      <w:autoSpaceDN w:val="0"/>
      <w:adjustRightInd w:val="0"/>
      <w:spacing w:before="100" w:after="100" w:line="300" w:lineRule="auto"/>
      <w:ind w:firstLine="527"/>
      <w:jc w:val="left"/>
    </w:pPr>
    <w:rPr>
      <w:w w:val="104"/>
      <w:kern w:val="0"/>
      <w:sz w:val="24"/>
    </w:rPr>
  </w:style>
  <w:style w:type="paragraph" w:customStyle="1" w:styleId="Char1CharCharCharCharCharChar">
    <w:name w:val="Char1 Char Char Char Char Char Char"/>
    <w:basedOn w:val="a"/>
    <w:qFormat/>
    <w:rsid w:val="00BB1AE2"/>
    <w:rPr>
      <w:rFonts w:ascii="Tahoma" w:hAnsi="Tahoma"/>
      <w:sz w:val="24"/>
    </w:rPr>
  </w:style>
  <w:style w:type="paragraph" w:customStyle="1" w:styleId="CharChar1CharCharCharCharCharCharCharCharCharCharCharCharChar">
    <w:name w:val="缩进 Char Char1 Char Char Char Char Char Char Char Char Char Char Char Char Char"/>
    <w:basedOn w:val="a5"/>
    <w:qFormat/>
    <w:rsid w:val="00BB1AE2"/>
    <w:pPr>
      <w:spacing w:beforeLines="50" w:afterLines="50" w:line="360" w:lineRule="auto"/>
      <w:ind w:firstLineChars="0" w:firstLine="480"/>
    </w:pPr>
    <w:rPr>
      <w:rFonts w:ascii="Tahoma" w:hAnsi="Tahoma"/>
      <w:sz w:val="24"/>
      <w:szCs w:val="24"/>
    </w:rPr>
  </w:style>
  <w:style w:type="paragraph" w:customStyle="1" w:styleId="xl50">
    <w:name w:val="xl50"/>
    <w:basedOn w:val="a"/>
    <w:qFormat/>
    <w:rsid w:val="00BB1AE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57">
    <w:name w:val="xl57"/>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0">
    <w:name w:val="xl80"/>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szCs w:val="24"/>
    </w:rPr>
  </w:style>
  <w:style w:type="paragraph" w:customStyle="1" w:styleId="xl102">
    <w:name w:val="xl102"/>
    <w:basedOn w:val="a"/>
    <w:qFormat/>
    <w:rsid w:val="00BB1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116">
    <w:name w:val="xl116"/>
    <w:basedOn w:val="a"/>
    <w:qFormat/>
    <w:rsid w:val="00BB1A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7">
    <w:name w:val="xl107"/>
    <w:basedOn w:val="a"/>
    <w:qFormat/>
    <w:rsid w:val="00BB1AE2"/>
    <w:pPr>
      <w:widowControl/>
      <w:pBdr>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wdm30">
    <w:name w:val="wdm30"/>
    <w:basedOn w:val="4"/>
    <w:qFormat/>
    <w:rsid w:val="00BB1AE2"/>
    <w:pPr>
      <w:keepNext w:val="0"/>
      <w:keepLines w:val="0"/>
      <w:spacing w:before="0" w:after="0" w:line="360" w:lineRule="auto"/>
      <w:outlineLvl w:val="9"/>
    </w:pPr>
    <w:rPr>
      <w:rFonts w:ascii="宋体" w:eastAsia="宋体" w:hAnsi="宋体"/>
      <w:sz w:val="24"/>
    </w:rPr>
  </w:style>
  <w:style w:type="paragraph" w:customStyle="1" w:styleId="xl31">
    <w:name w:val="xl31"/>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Char50">
    <w:name w:val="Char5"/>
    <w:basedOn w:val="a"/>
    <w:qFormat/>
    <w:rsid w:val="00BB1AE2"/>
    <w:rPr>
      <w:szCs w:val="24"/>
    </w:rPr>
  </w:style>
  <w:style w:type="paragraph" w:customStyle="1" w:styleId="xl70">
    <w:name w:val="xl70"/>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120">
    <w:name w:val="列出段落12"/>
    <w:basedOn w:val="a"/>
    <w:qFormat/>
    <w:rsid w:val="00BB1AE2"/>
    <w:pPr>
      <w:ind w:firstLineChars="200" w:firstLine="420"/>
    </w:pPr>
  </w:style>
  <w:style w:type="paragraph" w:customStyle="1" w:styleId="xl117">
    <w:name w:val="xl117"/>
    <w:basedOn w:val="a"/>
    <w:qFormat/>
    <w:rsid w:val="00BB1A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4">
    <w:name w:val="xl104"/>
    <w:basedOn w:val="a"/>
    <w:qFormat/>
    <w:rsid w:val="00BB1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xl121">
    <w:name w:val="xl121"/>
    <w:basedOn w:val="a"/>
    <w:qFormat/>
    <w:rsid w:val="00BB1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font0">
    <w:name w:val="font0"/>
    <w:basedOn w:val="a"/>
    <w:qFormat/>
    <w:rsid w:val="00BB1AE2"/>
    <w:pPr>
      <w:widowControl/>
      <w:spacing w:before="100" w:beforeAutospacing="1" w:after="100" w:afterAutospacing="1"/>
      <w:jc w:val="left"/>
    </w:pPr>
    <w:rPr>
      <w:rFonts w:ascii="宋体" w:hAnsi="宋体" w:cs="宋体"/>
      <w:kern w:val="0"/>
      <w:sz w:val="24"/>
      <w:szCs w:val="24"/>
    </w:rPr>
  </w:style>
  <w:style w:type="paragraph" w:customStyle="1" w:styleId="xl48">
    <w:name w:val="xl48"/>
    <w:basedOn w:val="a"/>
    <w:qFormat/>
    <w:rsid w:val="00BB1AE2"/>
    <w:pPr>
      <w:widowControl/>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宋体" w:hAnsi="宋体" w:cs="宋体"/>
      <w:kern w:val="0"/>
      <w:sz w:val="24"/>
      <w:szCs w:val="24"/>
    </w:rPr>
  </w:style>
  <w:style w:type="paragraph" w:customStyle="1" w:styleId="TableTextChar0">
    <w:name w:val="Table Text Char"/>
    <w:qFormat/>
    <w:rsid w:val="00BB1AE2"/>
    <w:pPr>
      <w:snapToGrid w:val="0"/>
      <w:spacing w:before="80" w:after="80"/>
    </w:pPr>
    <w:rPr>
      <w:rFonts w:ascii="Arial" w:hAnsi="Arial"/>
      <w:sz w:val="18"/>
    </w:rPr>
  </w:style>
  <w:style w:type="paragraph" w:customStyle="1" w:styleId="111">
    <w:name w:val="纯文本11"/>
    <w:basedOn w:val="a"/>
    <w:qFormat/>
    <w:rsid w:val="00BB1AE2"/>
    <w:pPr>
      <w:adjustRightInd w:val="0"/>
      <w:textAlignment w:val="baseline"/>
    </w:pPr>
    <w:rPr>
      <w:rFonts w:ascii="宋体" w:eastAsia="楷体_GB2312" w:hAnsi="Courier New"/>
      <w:sz w:val="26"/>
    </w:rPr>
  </w:style>
  <w:style w:type="table" w:customStyle="1" w:styleId="28">
    <w:name w:val="网格型2"/>
    <w:basedOn w:val="a1"/>
    <w:qFormat/>
    <w:rsid w:val="00BB1A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a1"/>
    <w:qFormat/>
    <w:rsid w:val="00BB1A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称呼 Char"/>
    <w:basedOn w:val="a0"/>
    <w:link w:val="aa"/>
    <w:qFormat/>
    <w:rsid w:val="00BB1AE2"/>
    <w:rPr>
      <w:kern w:val="2"/>
      <w:sz w:val="24"/>
      <w:szCs w:val="24"/>
    </w:rPr>
  </w:style>
  <w:style w:type="character" w:customStyle="1" w:styleId="Char14">
    <w:name w:val="称呼 Char1"/>
    <w:basedOn w:val="a0"/>
    <w:qFormat/>
    <w:rsid w:val="00BB1AE2"/>
    <w:rPr>
      <w:kern w:val="2"/>
      <w:sz w:val="21"/>
    </w:rPr>
  </w:style>
  <w:style w:type="character" w:customStyle="1" w:styleId="Chara">
    <w:name w:val="副标题 Char"/>
    <w:link w:val="af2"/>
    <w:qFormat/>
    <w:rsid w:val="00BB1AE2"/>
    <w:rPr>
      <w:rFonts w:ascii="Cambria" w:hAnsi="Cambria"/>
      <w:b/>
      <w:bCs/>
      <w:kern w:val="28"/>
      <w:sz w:val="32"/>
      <w:szCs w:val="32"/>
    </w:rPr>
  </w:style>
  <w:style w:type="character" w:customStyle="1" w:styleId="Char15">
    <w:name w:val="副标题 Char1"/>
    <w:basedOn w:val="a0"/>
    <w:qFormat/>
    <w:rsid w:val="00BB1AE2"/>
    <w:rPr>
      <w:rFonts w:ascii="Cambria" w:hAnsi="Cambria" w:cs="宋体"/>
      <w:b/>
      <w:bCs/>
      <w:kern w:val="28"/>
      <w:sz w:val="32"/>
      <w:szCs w:val="32"/>
    </w:rPr>
  </w:style>
  <w:style w:type="paragraph" w:customStyle="1" w:styleId="afff6">
    <w:name w:val="无间距"/>
    <w:qFormat/>
    <w:rsid w:val="00BB1AE2"/>
    <w:rPr>
      <w:rFonts w:ascii="Calibri" w:hAnsi="Calibri"/>
      <w:sz w:val="22"/>
      <w:szCs w:val="22"/>
      <w:lang w:eastAsia="en-US" w:bidi="en-US"/>
    </w:rPr>
  </w:style>
  <w:style w:type="character" w:customStyle="1" w:styleId="Char16">
    <w:name w:val="纯文本 Char1"/>
    <w:basedOn w:val="a0"/>
    <w:qFormat/>
    <w:rsid w:val="00BB1AE2"/>
    <w:rPr>
      <w:rFonts w:ascii="宋体" w:eastAsia="仿宋_GB2312" w:hAnsi="Courier New"/>
      <w:kern w:val="2"/>
      <w:sz w:val="30"/>
    </w:rPr>
  </w:style>
  <w:style w:type="character" w:customStyle="1" w:styleId="UnresolvedMention">
    <w:name w:val="Unresolved Mention"/>
    <w:basedOn w:val="a0"/>
    <w:uiPriority w:val="99"/>
    <w:semiHidden/>
    <w:unhideWhenUsed/>
    <w:qFormat/>
    <w:rsid w:val="00BB1AE2"/>
    <w:rPr>
      <w:color w:val="605E5C"/>
      <w:shd w:val="clear" w:color="auto" w:fill="E1DFDD"/>
    </w:rPr>
  </w:style>
  <w:style w:type="paragraph" w:customStyle="1" w:styleId="CharCharCharChar2">
    <w:name w:val="Char Char Char Char2"/>
    <w:basedOn w:val="a"/>
    <w:qFormat/>
    <w:rsid w:val="00BB1AE2"/>
    <w:rPr>
      <w:rFonts w:ascii="Tahoma" w:hAnsi="Tahoma"/>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9081A4-5E83-4574-A984-61D0933F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2714</Words>
  <Characters>15471</Characters>
  <Application>Microsoft Office Word</Application>
  <DocSecurity>0</DocSecurity>
  <Lines>128</Lines>
  <Paragraphs>36</Paragraphs>
  <ScaleCrop>false</ScaleCrop>
  <Company>Microsoft</Company>
  <LinksUpToDate>false</LinksUpToDate>
  <CharactersWithSpaces>18149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陈文渊</dc:creator>
  <cp:lastModifiedBy>Administrator</cp:lastModifiedBy>
  <cp:revision>211</cp:revision>
  <cp:lastPrinted>2022-03-04T00:39:00Z</cp:lastPrinted>
  <dcterms:created xsi:type="dcterms:W3CDTF">2019-10-29T03:07:00Z</dcterms:created>
  <dcterms:modified xsi:type="dcterms:W3CDTF">2022-03-04T07:15:00Z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935DD1B21E7B4ED89302F06E137E301D</vt:lpwstr>
  </property>
</Properties>
</file>